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52070" w14:textId="5F076BE7" w:rsidR="007A24F4" w:rsidRDefault="007A24F4" w:rsidP="007A24F4">
      <w:pPr>
        <w:rPr>
          <w:rFonts w:asciiTheme="minorHAnsi" w:hAnsiTheme="minorHAnsi" w:cstheme="minorHAnsi"/>
          <w:b/>
          <w:bCs/>
          <w:sz w:val="52"/>
          <w:szCs w:val="52"/>
        </w:rPr>
      </w:pPr>
      <w:bookmarkStart w:id="0" w:name="_Toc359336481"/>
      <w:r w:rsidRPr="00835CB0">
        <w:rPr>
          <w:rFonts w:asciiTheme="minorHAnsi" w:hAnsiTheme="minorHAnsi" w:cstheme="minorHAnsi"/>
          <w:b/>
          <w:bCs/>
          <w:noProof/>
          <w:sz w:val="52"/>
          <w:szCs w:val="52"/>
        </w:rPr>
        <mc:AlternateContent>
          <mc:Choice Requires="wps">
            <w:drawing>
              <wp:anchor distT="45720" distB="45720" distL="114300" distR="114300" simplePos="0" relativeHeight="251659264" behindDoc="0" locked="0" layoutInCell="1" allowOverlap="1" wp14:anchorId="7F57BBBB" wp14:editId="48AA0F0C">
                <wp:simplePos x="0" y="0"/>
                <wp:positionH relativeFrom="column">
                  <wp:posOffset>4274820</wp:posOffset>
                </wp:positionH>
                <wp:positionV relativeFrom="paragraph">
                  <wp:posOffset>15240</wp:posOffset>
                </wp:positionV>
                <wp:extent cx="1516380" cy="12801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280160"/>
                        </a:xfrm>
                        <a:prstGeom prst="rect">
                          <a:avLst/>
                        </a:prstGeom>
                        <a:solidFill>
                          <a:srgbClr val="FFFFFF"/>
                        </a:solidFill>
                        <a:ln w="9525">
                          <a:solidFill>
                            <a:schemeClr val="bg1"/>
                          </a:solidFill>
                          <a:miter lim="800000"/>
                          <a:headEnd/>
                          <a:tailEnd/>
                        </a:ln>
                      </wps:spPr>
                      <wps:txbx>
                        <w:txbxContent>
                          <w:p w14:paraId="272C18A2" w14:textId="77777777" w:rsidR="007A24F4" w:rsidRDefault="007A24F4" w:rsidP="007A24F4">
                            <w:r>
                              <w:rPr>
                                <w:noProof/>
                              </w:rPr>
                              <w:drawing>
                                <wp:inline distT="0" distB="0" distL="0" distR="0" wp14:anchorId="301FC278" wp14:editId="4D74367B">
                                  <wp:extent cx="1035685" cy="990600"/>
                                  <wp:effectExtent l="0" t="0" r="0" b="0"/>
                                  <wp:docPr id="1" name="Picture 1"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7BBBB" id="_x0000_t202" coordsize="21600,21600" o:spt="202" path="m,l,21600r21600,l21600,xe">
                <v:stroke joinstyle="miter"/>
                <v:path gradientshapeok="t" o:connecttype="rect"/>
              </v:shapetype>
              <v:shape id="Text Box 2" o:spid="_x0000_s1026" type="#_x0000_t202" style="position:absolute;margin-left:336.6pt;margin-top:1.2pt;width:119.4pt;height:10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" strokecolor="white [3212]">
                <v:textbox>
                  <w:txbxContent>
                    <w:p w14:paraId="272C18A2" w14:textId="77777777" w:rsidR="007A24F4" w:rsidRDefault="007A24F4" w:rsidP="007A24F4">
                      <w:r>
                        <w:rPr>
                          <w:noProof/>
                        </w:rPr>
                        <w:drawing>
                          <wp:inline distT="0" distB="0" distL="0" distR="0" wp14:anchorId="301FC278" wp14:editId="4D74367B">
                            <wp:extent cx="1035685" cy="990600"/>
                            <wp:effectExtent l="0" t="0" r="0" b="0"/>
                            <wp:docPr id="1" name="Picture 1"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v:textbox>
                <w10:wrap type="square"/>
              </v:shape>
            </w:pict>
          </mc:Fallback>
        </mc:AlternateContent>
      </w:r>
      <w:r w:rsidRPr="005D135C">
        <w:rPr>
          <w:rFonts w:asciiTheme="minorHAnsi" w:hAnsiTheme="minorHAnsi" w:cstheme="minorHAnsi"/>
          <w:b/>
          <w:bCs/>
          <w:sz w:val="52"/>
          <w:szCs w:val="52"/>
        </w:rPr>
        <w:t xml:space="preserve">WESTON ON THE GREEN </w:t>
      </w:r>
    </w:p>
    <w:p w14:paraId="19BA2D40" w14:textId="57332C8A" w:rsidR="007A24F4" w:rsidRPr="005D135C" w:rsidRDefault="007A24F4" w:rsidP="007A24F4">
      <w:pPr>
        <w:rPr>
          <w:rFonts w:asciiTheme="minorHAnsi" w:hAnsiTheme="minorHAnsi" w:cstheme="minorHAnsi"/>
          <w:b/>
          <w:bCs/>
          <w:sz w:val="52"/>
          <w:szCs w:val="52"/>
        </w:rPr>
      </w:pPr>
      <w:r w:rsidRPr="005D135C">
        <w:rPr>
          <w:rFonts w:asciiTheme="minorHAnsi" w:hAnsiTheme="minorHAnsi" w:cstheme="minorHAnsi"/>
          <w:b/>
          <w:bCs/>
          <w:sz w:val="52"/>
          <w:szCs w:val="52"/>
        </w:rPr>
        <w:t xml:space="preserve">PARISH COUNCIL </w:t>
      </w:r>
    </w:p>
    <w:p w14:paraId="5ED87EF2" w14:textId="3AC37002" w:rsidR="007A24F4" w:rsidRPr="005D135C" w:rsidRDefault="00161153" w:rsidP="007A24F4">
      <w:pPr>
        <w:spacing w:after="200" w:line="276" w:lineRule="auto"/>
        <w:rPr>
          <w:rFonts w:asciiTheme="minorHAnsi" w:hAnsiTheme="minorHAnsi" w:cstheme="minorHAnsi"/>
          <w:b/>
          <w:bCs/>
          <w:sz w:val="72"/>
          <w:szCs w:val="72"/>
        </w:rPr>
      </w:pPr>
      <w:r>
        <w:rPr>
          <w:rFonts w:ascii="Arial" w:hAnsi="Arial" w:cs="Arial"/>
          <w:b/>
          <w:noProof/>
          <w:sz w:val="100"/>
          <w:szCs w:val="100"/>
          <w:lang w:eastAsia="en-GB"/>
        </w:rPr>
        <w:drawing>
          <wp:anchor distT="0" distB="0" distL="114300" distR="114300" simplePos="0" relativeHeight="251661312" behindDoc="0" locked="0" layoutInCell="1" allowOverlap="1" wp14:anchorId="3DDC1D56" wp14:editId="6198EFD1">
            <wp:simplePos x="0" y="0"/>
            <wp:positionH relativeFrom="column">
              <wp:posOffset>3408680</wp:posOffset>
            </wp:positionH>
            <wp:positionV relativeFrom="paragraph">
              <wp:posOffset>80010</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197D84AE" w14:textId="4F99FF76" w:rsidR="007A24F4" w:rsidRPr="007A24F4" w:rsidRDefault="007A24F4" w:rsidP="007A24F4">
      <w:pPr>
        <w:spacing w:after="200" w:line="276" w:lineRule="auto"/>
        <w:rPr>
          <w:rFonts w:asciiTheme="minorHAnsi" w:hAnsiTheme="minorHAnsi" w:cstheme="minorHAnsi"/>
          <w:b/>
          <w:bCs/>
          <w:sz w:val="72"/>
          <w:szCs w:val="72"/>
        </w:rPr>
      </w:pPr>
      <w:r w:rsidRPr="005D135C">
        <w:rPr>
          <w:rFonts w:asciiTheme="minorHAnsi" w:hAnsiTheme="minorHAnsi" w:cstheme="minorHAnsi"/>
          <w:b/>
          <w:bCs/>
          <w:sz w:val="72"/>
          <w:szCs w:val="72"/>
        </w:rPr>
        <w:t>STANDING</w:t>
      </w:r>
      <w:r>
        <w:rPr>
          <w:rFonts w:asciiTheme="minorHAnsi" w:hAnsiTheme="minorHAnsi" w:cstheme="minorHAnsi"/>
          <w:b/>
          <w:bCs/>
          <w:sz w:val="72"/>
          <w:szCs w:val="72"/>
        </w:rPr>
        <w:t xml:space="preserve"> </w:t>
      </w:r>
      <w:r w:rsidRPr="005D135C">
        <w:rPr>
          <w:rFonts w:asciiTheme="minorHAnsi" w:hAnsiTheme="minorHAnsi" w:cstheme="minorHAnsi"/>
          <w:b/>
          <w:bCs/>
          <w:sz w:val="72"/>
          <w:szCs w:val="72"/>
        </w:rPr>
        <w:t>ORDERS 202</w:t>
      </w:r>
      <w:r w:rsidR="007D4EE1">
        <w:rPr>
          <w:rFonts w:asciiTheme="minorHAnsi" w:hAnsiTheme="minorHAnsi" w:cstheme="minorHAnsi"/>
          <w:b/>
          <w:bCs/>
          <w:sz w:val="72"/>
          <w:szCs w:val="72"/>
        </w:rPr>
        <w:t>5</w:t>
      </w:r>
      <w:r w:rsidRPr="005D135C">
        <w:rPr>
          <w:rFonts w:asciiTheme="minorHAnsi" w:hAnsiTheme="minorHAnsi" w:cstheme="minorHAnsi"/>
          <w:b/>
          <w:bCs/>
          <w:sz w:val="72"/>
          <w:szCs w:val="72"/>
        </w:rPr>
        <w:t>/2</w:t>
      </w:r>
      <w:r w:rsidR="007D4EE1">
        <w:rPr>
          <w:rFonts w:asciiTheme="minorHAnsi" w:hAnsiTheme="minorHAnsi" w:cstheme="minorHAnsi"/>
          <w:b/>
          <w:bCs/>
          <w:sz w:val="72"/>
          <w:szCs w:val="72"/>
        </w:rPr>
        <w:t>6</w:t>
      </w:r>
    </w:p>
    <w:p w14:paraId="667AC366" w14:textId="77777777" w:rsidR="007A24F4" w:rsidRDefault="007A24F4" w:rsidP="001C2A1D">
      <w:pPr>
        <w:spacing w:after="200" w:line="276" w:lineRule="auto"/>
        <w:rPr>
          <w:rFonts w:ascii="Arial" w:hAnsi="Arial" w:cs="Arial"/>
          <w:b/>
          <w:sz w:val="28"/>
          <w:szCs w:val="28"/>
        </w:rPr>
      </w:pPr>
    </w:p>
    <w:p w14:paraId="375D5166" w14:textId="77777777" w:rsidR="007A24F4" w:rsidRDefault="007A24F4" w:rsidP="001C2A1D">
      <w:pPr>
        <w:spacing w:after="200" w:line="276" w:lineRule="auto"/>
        <w:rPr>
          <w:rFonts w:ascii="Arial" w:hAnsi="Arial" w:cs="Arial"/>
          <w:b/>
          <w:sz w:val="28"/>
          <w:szCs w:val="28"/>
        </w:rPr>
      </w:pPr>
    </w:p>
    <w:p w14:paraId="6B51AF35" w14:textId="77777777" w:rsidR="007A24F4" w:rsidRDefault="007A24F4" w:rsidP="001C2A1D">
      <w:pPr>
        <w:spacing w:after="200" w:line="276" w:lineRule="auto"/>
        <w:rPr>
          <w:rFonts w:ascii="Arial" w:hAnsi="Arial" w:cs="Arial"/>
          <w:b/>
          <w:sz w:val="28"/>
          <w:szCs w:val="28"/>
        </w:rPr>
      </w:pPr>
    </w:p>
    <w:p w14:paraId="4B96883D" w14:textId="77777777" w:rsidR="007A24F4" w:rsidRDefault="007A24F4" w:rsidP="001C2A1D">
      <w:pPr>
        <w:spacing w:after="200" w:line="276" w:lineRule="auto"/>
        <w:rPr>
          <w:rFonts w:ascii="Arial" w:hAnsi="Arial" w:cs="Arial"/>
          <w:b/>
          <w:sz w:val="28"/>
          <w:szCs w:val="28"/>
        </w:rPr>
      </w:pPr>
    </w:p>
    <w:p w14:paraId="661A253A" w14:textId="650BB6A7" w:rsidR="001C2A1D" w:rsidRPr="001C2A1D" w:rsidRDefault="007A24F4" w:rsidP="001C2A1D">
      <w:pPr>
        <w:spacing w:after="200" w:line="276" w:lineRule="auto"/>
        <w:rPr>
          <w:rFonts w:ascii="Arial" w:hAnsi="Arial" w:cs="Arial"/>
          <w:b/>
          <w:sz w:val="28"/>
          <w:szCs w:val="28"/>
        </w:rPr>
      </w:pPr>
      <w:r>
        <w:rPr>
          <w:rFonts w:ascii="Arial" w:hAnsi="Arial" w:cs="Arial"/>
          <w:b/>
          <w:sz w:val="28"/>
          <w:szCs w:val="28"/>
        </w:rPr>
        <w:t xml:space="preserve">BASED ON </w:t>
      </w:r>
      <w:r w:rsidR="00B44291" w:rsidRPr="001C2A1D">
        <w:rPr>
          <w:rFonts w:ascii="Arial" w:hAnsi="Arial" w:cs="Arial"/>
          <w:b/>
          <w:sz w:val="28"/>
          <w:szCs w:val="28"/>
        </w:rPr>
        <w:t>MODEL STANDING</w:t>
      </w:r>
      <w:r w:rsidR="001C2A1D" w:rsidRPr="001C2A1D">
        <w:rPr>
          <w:rFonts w:ascii="Arial" w:hAnsi="Arial" w:cs="Arial"/>
          <w:b/>
          <w:sz w:val="28"/>
          <w:szCs w:val="28"/>
        </w:rPr>
        <w:t xml:space="preserve"> </w:t>
      </w:r>
      <w:r w:rsidR="00B44291" w:rsidRPr="001C2A1D">
        <w:rPr>
          <w:rFonts w:ascii="Arial" w:hAnsi="Arial" w:cs="Arial"/>
          <w:b/>
          <w:sz w:val="28"/>
          <w:szCs w:val="28"/>
        </w:rPr>
        <w:t>ORDERS 2018 (ENGLAND)</w:t>
      </w:r>
      <w:r w:rsidR="001C2A1D" w:rsidRPr="001C2A1D">
        <w:rPr>
          <w:rFonts w:ascii="Arial" w:hAnsi="Arial" w:cs="Arial"/>
          <w:b/>
          <w:sz w:val="28"/>
          <w:szCs w:val="28"/>
        </w:rPr>
        <w:t xml:space="preserve"> — UPDATED </w:t>
      </w:r>
      <w:r w:rsidR="009D12DE">
        <w:rPr>
          <w:rFonts w:ascii="Arial" w:hAnsi="Arial" w:cs="Arial"/>
          <w:b/>
          <w:sz w:val="28"/>
          <w:szCs w:val="28"/>
        </w:rPr>
        <w:t>MARCH</w:t>
      </w:r>
      <w:r w:rsidR="001C2A1D" w:rsidRPr="001C2A1D">
        <w:rPr>
          <w:rFonts w:ascii="Arial" w:hAnsi="Arial" w:cs="Arial"/>
          <w:b/>
          <w:sz w:val="28"/>
          <w:szCs w:val="28"/>
        </w:rPr>
        <w:t xml:space="preserve"> 202</w:t>
      </w:r>
      <w:r w:rsidR="009D12DE">
        <w:rPr>
          <w:rFonts w:ascii="Arial" w:hAnsi="Arial" w:cs="Arial"/>
          <w:b/>
          <w:sz w:val="28"/>
          <w:szCs w:val="28"/>
        </w:rPr>
        <w:t>5</w:t>
      </w:r>
      <w:r>
        <w:rPr>
          <w:rFonts w:ascii="Arial" w:hAnsi="Arial" w:cs="Arial"/>
          <w:b/>
          <w:sz w:val="28"/>
          <w:szCs w:val="28"/>
        </w:rPr>
        <w:t xml:space="preserve"> BY NALC</w:t>
      </w:r>
    </w:p>
    <w:bookmarkEnd w:id="0"/>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056B48AF" w14:textId="77777777" w:rsidR="00144712" w:rsidRDefault="00144712" w:rsidP="001C2A1D">
      <w:pPr>
        <w:spacing w:line="276" w:lineRule="auto"/>
        <w:rPr>
          <w:rFonts w:ascii="Arial" w:hAnsi="Arial" w:cs="Arial"/>
          <w:sz w:val="22"/>
          <w:szCs w:val="22"/>
        </w:rPr>
      </w:pPr>
    </w:p>
    <w:p w14:paraId="5AD12123" w14:textId="77777777" w:rsidR="00144712" w:rsidRDefault="00144712" w:rsidP="001C2A1D">
      <w:pPr>
        <w:spacing w:line="276" w:lineRule="auto"/>
        <w:rPr>
          <w:rFonts w:ascii="Arial" w:hAnsi="Arial" w:cs="Arial"/>
          <w:sz w:val="22"/>
          <w:szCs w:val="22"/>
        </w:rPr>
      </w:pPr>
    </w:p>
    <w:p w14:paraId="2E24DBFE" w14:textId="77777777" w:rsidR="00144712" w:rsidRDefault="00144712" w:rsidP="001C2A1D">
      <w:pPr>
        <w:spacing w:line="276" w:lineRule="auto"/>
        <w:rPr>
          <w:rFonts w:ascii="Arial" w:hAnsi="Arial" w:cs="Arial"/>
          <w:sz w:val="22"/>
          <w:szCs w:val="22"/>
        </w:rPr>
      </w:pPr>
    </w:p>
    <w:p w14:paraId="1AE85362" w14:textId="77777777" w:rsidR="00144712" w:rsidRPr="001C2A1D" w:rsidRDefault="00144712" w:rsidP="001C2A1D">
      <w:pPr>
        <w:spacing w:line="276" w:lineRule="auto"/>
        <w:rPr>
          <w:rFonts w:ascii="Arial" w:hAnsi="Arial" w:cs="Arial"/>
          <w:sz w:val="22"/>
          <w:szCs w:val="22"/>
        </w:rPr>
      </w:pPr>
    </w:p>
    <w:p w14:paraId="58C0A617" w14:textId="2437E66E" w:rsidR="00A75609" w:rsidRDefault="00A75609" w:rsidP="00A75609">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p>
    <w:p w14:paraId="71B0B22B" w14:textId="77777777" w:rsidR="00A75609" w:rsidRPr="00B44291" w:rsidRDefault="00A75609" w:rsidP="00A75609">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p w14:paraId="22B01874" w14:textId="77777777" w:rsidR="00A75609" w:rsidRDefault="00A75609" w:rsidP="00A75609">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798690DD" w14:textId="6AB8243D" w:rsidR="00510113" w:rsidRDefault="00A75609" w:rsidP="001C2A1D">
      <w:pPr>
        <w:spacing w:line="276" w:lineRule="auto"/>
        <w:rPr>
          <w:rFonts w:ascii="Arial" w:hAnsi="Arial" w:cs="Arial"/>
          <w:sz w:val="22"/>
          <w:szCs w:val="22"/>
        </w:rPr>
      </w:pPr>
      <w:r w:rsidRPr="009B61E7">
        <w:rPr>
          <w:rFonts w:ascii="Arial" w:hAnsi="Arial" w:cs="Arial"/>
          <w:b/>
          <w:szCs w:val="22"/>
        </w:rPr>
        <w:t>Permission is given to use NALC’s logo in the presented format only</w:t>
      </w:r>
      <w:r w:rsidR="00510113">
        <w:rPr>
          <w:rFonts w:ascii="Arial" w:hAnsi="Arial" w:cs="Arial"/>
          <w:b/>
          <w:szCs w:val="22"/>
        </w:rPr>
        <w:t>.</w:t>
      </w:r>
    </w:p>
    <w:p w14:paraId="65292A21" w14:textId="77777777" w:rsidR="00510113" w:rsidRDefault="00510113" w:rsidP="001C2A1D">
      <w:pPr>
        <w:spacing w:line="276" w:lineRule="auto"/>
        <w:rPr>
          <w:rFonts w:ascii="Arial" w:hAnsi="Arial" w:cs="Arial"/>
          <w:sz w:val="22"/>
          <w:szCs w:val="22"/>
        </w:rPr>
      </w:pPr>
    </w:p>
    <w:p w14:paraId="2456E667" w14:textId="77777777" w:rsidR="00510113" w:rsidRPr="001C2A1D" w:rsidRDefault="00510113" w:rsidP="001C2A1D">
      <w:pPr>
        <w:spacing w:line="276" w:lineRule="auto"/>
        <w:rPr>
          <w:rFonts w:ascii="Arial" w:hAnsi="Arial" w:cs="Arial"/>
          <w:sz w:val="22"/>
          <w:szCs w:val="22"/>
        </w:rPr>
      </w:pPr>
    </w:p>
    <w:p w14:paraId="33AB3FA7" w14:textId="090788F1" w:rsidR="00A75609" w:rsidRPr="00A75609" w:rsidRDefault="00144712" w:rsidP="0021640A">
      <w:pPr>
        <w:rPr>
          <w:rFonts w:eastAsiaTheme="minorEastAsia"/>
          <w:lang w:eastAsia="en-GB"/>
        </w:rPr>
      </w:pPr>
      <w:bookmarkStart w:id="1" w:name="_Toc357072129"/>
      <w:bookmarkStart w:id="2" w:name="_Toc359318554"/>
      <w:bookmarkStart w:id="3" w:name="_Toc359334502"/>
      <w:bookmarkStart w:id="4" w:name="_Toc359334781"/>
      <w:r>
        <w:rPr>
          <w:rFonts w:eastAsiaTheme="minorEastAsia"/>
          <w:lang w:eastAsia="en-GB"/>
        </w:rPr>
        <w:br w:type="column"/>
      </w:r>
    </w:p>
    <w:p w14:paraId="54C94408" w14:textId="658E4D8B" w:rsidR="009B7E7B" w:rsidRPr="001C2A1D" w:rsidRDefault="001E3ED6" w:rsidP="007519AA">
      <w:pPr>
        <w:pStyle w:val="TOC1"/>
        <w:rPr>
          <w:rFonts w:eastAsiaTheme="minorEastAsia"/>
          <w:color w:val="auto"/>
          <w:lang w:val="en-US"/>
        </w:rPr>
      </w:pPr>
      <w:r w:rsidRPr="001C2A1D">
        <w:rPr>
          <w:rFonts w:eastAsiaTheme="minorEastAsia"/>
          <w:lang w:eastAsia="en-GB"/>
        </w:rPr>
        <w:fldChar w:fldCharType="begin"/>
      </w:r>
      <w:r w:rsidRPr="001C2A1D">
        <w:rPr>
          <w:rFonts w:eastAsiaTheme="minorEastAsia"/>
          <w:lang w:eastAsia="en-GB"/>
        </w:rPr>
        <w:instrText xml:space="preserve"> TOC \o "1-1" \h \z \u </w:instrText>
      </w:r>
      <w:r w:rsidRPr="001C2A1D">
        <w:rPr>
          <w:rFonts w:eastAsiaTheme="minorEastAsia"/>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webHidden/>
          </w:rPr>
          <w:tab/>
        </w:r>
        <w:r w:rsidR="009B7E7B" w:rsidRPr="001C2A1D">
          <w:rPr>
            <w:webHidden/>
          </w:rPr>
          <w:fldChar w:fldCharType="begin"/>
        </w:r>
        <w:r w:rsidR="009B7E7B" w:rsidRPr="001C2A1D">
          <w:rPr>
            <w:webHidden/>
          </w:rPr>
          <w:instrText xml:space="preserve"> PAGEREF _Toc509571989 \h </w:instrText>
        </w:r>
        <w:r w:rsidR="009B7E7B" w:rsidRPr="001C2A1D">
          <w:rPr>
            <w:webHidden/>
          </w:rPr>
        </w:r>
        <w:r w:rsidR="009B7E7B" w:rsidRPr="001C2A1D">
          <w:rPr>
            <w:webHidden/>
          </w:rPr>
          <w:fldChar w:fldCharType="separate"/>
        </w:r>
        <w:r w:rsidR="00732C8C">
          <w:rPr>
            <w:webHidden/>
          </w:rPr>
          <w:t>3</w:t>
        </w:r>
        <w:r w:rsidR="009B7E7B" w:rsidRPr="001C2A1D">
          <w:rPr>
            <w:webHidden/>
          </w:rPr>
          <w:fldChar w:fldCharType="end"/>
        </w:r>
      </w:hyperlink>
    </w:p>
    <w:p w14:paraId="4843C2EB" w14:textId="5F2E6B10" w:rsidR="009B7E7B" w:rsidRPr="001C2A1D" w:rsidRDefault="00000000" w:rsidP="007519AA">
      <w:pPr>
        <w:pStyle w:val="TOC1"/>
        <w:rPr>
          <w:rFonts w:eastAsiaTheme="minorEastAsia"/>
          <w:color w:val="auto"/>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webHidden/>
          </w:rPr>
          <w:tab/>
        </w:r>
        <w:r w:rsidR="009B7E7B" w:rsidRPr="001C2A1D">
          <w:rPr>
            <w:webHidden/>
          </w:rPr>
          <w:fldChar w:fldCharType="begin"/>
        </w:r>
        <w:r w:rsidR="009B7E7B" w:rsidRPr="001C2A1D">
          <w:rPr>
            <w:webHidden/>
          </w:rPr>
          <w:instrText xml:space="preserve"> PAGEREF _Toc509571990 \h </w:instrText>
        </w:r>
        <w:r w:rsidR="009B7E7B" w:rsidRPr="001C2A1D">
          <w:rPr>
            <w:webHidden/>
          </w:rPr>
        </w:r>
        <w:r w:rsidR="009B7E7B" w:rsidRPr="001C2A1D">
          <w:rPr>
            <w:webHidden/>
          </w:rPr>
          <w:fldChar w:fldCharType="separate"/>
        </w:r>
        <w:r w:rsidR="00732C8C">
          <w:rPr>
            <w:webHidden/>
          </w:rPr>
          <w:t>4</w:t>
        </w:r>
        <w:r w:rsidR="009B7E7B" w:rsidRPr="001C2A1D">
          <w:rPr>
            <w:webHidden/>
          </w:rPr>
          <w:fldChar w:fldCharType="end"/>
        </w:r>
      </w:hyperlink>
    </w:p>
    <w:p w14:paraId="6A998D4E" w14:textId="77F80EDE" w:rsidR="009B7E7B" w:rsidRPr="001C2A1D" w:rsidRDefault="00000000" w:rsidP="007519AA">
      <w:pPr>
        <w:pStyle w:val="TOC1"/>
        <w:rPr>
          <w:rFonts w:eastAsiaTheme="minorEastAsia"/>
          <w:color w:val="auto"/>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webHidden/>
          </w:rPr>
          <w:tab/>
        </w:r>
        <w:r w:rsidR="009B7E7B" w:rsidRPr="001C2A1D">
          <w:rPr>
            <w:webHidden/>
          </w:rPr>
          <w:fldChar w:fldCharType="begin"/>
        </w:r>
        <w:r w:rsidR="009B7E7B" w:rsidRPr="001C2A1D">
          <w:rPr>
            <w:webHidden/>
          </w:rPr>
          <w:instrText xml:space="preserve"> PAGEREF _Toc509571991 \h </w:instrText>
        </w:r>
        <w:r w:rsidR="009B7E7B" w:rsidRPr="001C2A1D">
          <w:rPr>
            <w:webHidden/>
          </w:rPr>
        </w:r>
        <w:r w:rsidR="009B7E7B" w:rsidRPr="001C2A1D">
          <w:rPr>
            <w:webHidden/>
          </w:rPr>
          <w:fldChar w:fldCharType="separate"/>
        </w:r>
        <w:r w:rsidR="00732C8C">
          <w:rPr>
            <w:webHidden/>
          </w:rPr>
          <w:t>6</w:t>
        </w:r>
        <w:r w:rsidR="009B7E7B" w:rsidRPr="001C2A1D">
          <w:rPr>
            <w:webHidden/>
          </w:rPr>
          <w:fldChar w:fldCharType="end"/>
        </w:r>
      </w:hyperlink>
    </w:p>
    <w:p w14:paraId="1FCEE4AC" w14:textId="1BAAAEB5" w:rsidR="009B7E7B" w:rsidRPr="001C2A1D" w:rsidRDefault="001C2A1D" w:rsidP="007519AA">
      <w:pPr>
        <w:pStyle w:val="TOC1"/>
        <w:rPr>
          <w:rFonts w:eastAsiaTheme="minorEastAsia"/>
          <w:color w:val="auto"/>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webHidden/>
          </w:rPr>
          <w:tab/>
        </w:r>
        <w:r w:rsidR="009B7E7B" w:rsidRPr="001C2A1D">
          <w:rPr>
            <w:webHidden/>
          </w:rPr>
          <w:fldChar w:fldCharType="begin"/>
        </w:r>
        <w:r w:rsidR="009B7E7B" w:rsidRPr="001C2A1D">
          <w:rPr>
            <w:webHidden/>
          </w:rPr>
          <w:instrText xml:space="preserve"> PAGEREF _Toc509571992 \h </w:instrText>
        </w:r>
        <w:r w:rsidR="009B7E7B" w:rsidRPr="001C2A1D">
          <w:rPr>
            <w:webHidden/>
          </w:rPr>
        </w:r>
        <w:r w:rsidR="009B7E7B" w:rsidRPr="001C2A1D">
          <w:rPr>
            <w:webHidden/>
          </w:rPr>
          <w:fldChar w:fldCharType="separate"/>
        </w:r>
        <w:r w:rsidR="00732C8C">
          <w:rPr>
            <w:webHidden/>
          </w:rPr>
          <w:t>6</w:t>
        </w:r>
        <w:r w:rsidR="009B7E7B" w:rsidRPr="001C2A1D">
          <w:rPr>
            <w:webHidden/>
          </w:rPr>
          <w:fldChar w:fldCharType="end"/>
        </w:r>
      </w:hyperlink>
    </w:p>
    <w:p w14:paraId="5F274D36" w14:textId="084B9537" w:rsidR="009B7E7B" w:rsidRPr="001C2A1D" w:rsidRDefault="001C2A1D" w:rsidP="007519AA">
      <w:pPr>
        <w:pStyle w:val="TOC1"/>
        <w:rPr>
          <w:rFonts w:eastAsiaTheme="minorEastAsia"/>
          <w:color w:val="auto"/>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webHidden/>
          </w:rPr>
          <w:tab/>
        </w:r>
        <w:r w:rsidR="009B7E7B" w:rsidRPr="001C2A1D">
          <w:rPr>
            <w:webHidden/>
          </w:rPr>
          <w:fldChar w:fldCharType="begin"/>
        </w:r>
        <w:r w:rsidR="009B7E7B" w:rsidRPr="001C2A1D">
          <w:rPr>
            <w:webHidden/>
          </w:rPr>
          <w:instrText xml:space="preserve"> PAGEREF _Toc509571993 \h </w:instrText>
        </w:r>
        <w:r w:rsidR="009B7E7B" w:rsidRPr="001C2A1D">
          <w:rPr>
            <w:webHidden/>
          </w:rPr>
        </w:r>
        <w:r w:rsidR="009B7E7B" w:rsidRPr="001C2A1D">
          <w:rPr>
            <w:webHidden/>
          </w:rPr>
          <w:fldChar w:fldCharType="separate"/>
        </w:r>
        <w:r w:rsidR="00732C8C">
          <w:rPr>
            <w:webHidden/>
          </w:rPr>
          <w:t>9</w:t>
        </w:r>
        <w:r w:rsidR="009B7E7B" w:rsidRPr="001C2A1D">
          <w:rPr>
            <w:webHidden/>
          </w:rPr>
          <w:fldChar w:fldCharType="end"/>
        </w:r>
      </w:hyperlink>
    </w:p>
    <w:p w14:paraId="01C9E956" w14:textId="5842F552" w:rsidR="009B7E7B" w:rsidRPr="001C2A1D" w:rsidRDefault="001C2A1D" w:rsidP="007519AA">
      <w:pPr>
        <w:pStyle w:val="TOC1"/>
        <w:rPr>
          <w:rFonts w:eastAsiaTheme="minorEastAsia"/>
          <w:color w:val="auto"/>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webHidden/>
          </w:rPr>
          <w:tab/>
        </w:r>
        <w:r w:rsidR="009B7E7B" w:rsidRPr="001C2A1D">
          <w:rPr>
            <w:webHidden/>
          </w:rPr>
          <w:fldChar w:fldCharType="begin"/>
        </w:r>
        <w:r w:rsidR="009B7E7B" w:rsidRPr="001C2A1D">
          <w:rPr>
            <w:webHidden/>
          </w:rPr>
          <w:instrText xml:space="preserve"> PAGEREF _Toc509571994 \h </w:instrText>
        </w:r>
        <w:r w:rsidR="009B7E7B" w:rsidRPr="001C2A1D">
          <w:rPr>
            <w:webHidden/>
          </w:rPr>
        </w:r>
        <w:r w:rsidR="009B7E7B" w:rsidRPr="001C2A1D">
          <w:rPr>
            <w:webHidden/>
          </w:rPr>
          <w:fldChar w:fldCharType="separate"/>
        </w:r>
        <w:r w:rsidR="00732C8C">
          <w:rPr>
            <w:webHidden/>
          </w:rPr>
          <w:t>10</w:t>
        </w:r>
        <w:r w:rsidR="009B7E7B" w:rsidRPr="001C2A1D">
          <w:rPr>
            <w:webHidden/>
          </w:rPr>
          <w:fldChar w:fldCharType="end"/>
        </w:r>
      </w:hyperlink>
    </w:p>
    <w:p w14:paraId="3A093E1E" w14:textId="61E64F13" w:rsidR="009B7E7B" w:rsidRPr="001C2A1D" w:rsidRDefault="001C2A1D" w:rsidP="007519AA">
      <w:pPr>
        <w:pStyle w:val="TOC1"/>
        <w:rPr>
          <w:rFonts w:eastAsiaTheme="minorEastAsia"/>
          <w:color w:val="auto"/>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webHidden/>
          </w:rPr>
          <w:tab/>
        </w:r>
        <w:r w:rsidR="009B7E7B" w:rsidRPr="001C2A1D">
          <w:rPr>
            <w:webHidden/>
          </w:rPr>
          <w:fldChar w:fldCharType="begin"/>
        </w:r>
        <w:r w:rsidR="009B7E7B" w:rsidRPr="001C2A1D">
          <w:rPr>
            <w:webHidden/>
          </w:rPr>
          <w:instrText xml:space="preserve"> PAGEREF _Toc509571995 \h </w:instrText>
        </w:r>
        <w:r w:rsidR="009B7E7B" w:rsidRPr="001C2A1D">
          <w:rPr>
            <w:webHidden/>
          </w:rPr>
        </w:r>
        <w:r w:rsidR="009B7E7B" w:rsidRPr="001C2A1D">
          <w:rPr>
            <w:webHidden/>
          </w:rPr>
          <w:fldChar w:fldCharType="separate"/>
        </w:r>
        <w:r w:rsidR="00732C8C">
          <w:rPr>
            <w:webHidden/>
          </w:rPr>
          <w:t>12</w:t>
        </w:r>
        <w:r w:rsidR="009B7E7B" w:rsidRPr="001C2A1D">
          <w:rPr>
            <w:webHidden/>
          </w:rPr>
          <w:fldChar w:fldCharType="end"/>
        </w:r>
      </w:hyperlink>
    </w:p>
    <w:p w14:paraId="0FA0CF62" w14:textId="6BF580B2" w:rsidR="009B7E7B" w:rsidRPr="001C2A1D" w:rsidRDefault="001C2A1D" w:rsidP="007519AA">
      <w:pPr>
        <w:pStyle w:val="TOC1"/>
        <w:rPr>
          <w:rFonts w:eastAsiaTheme="minorEastAsia"/>
          <w:color w:val="auto"/>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webHidden/>
          </w:rPr>
          <w:tab/>
        </w:r>
        <w:r w:rsidR="009B7E7B" w:rsidRPr="001C2A1D">
          <w:rPr>
            <w:webHidden/>
          </w:rPr>
          <w:fldChar w:fldCharType="begin"/>
        </w:r>
        <w:r w:rsidR="009B7E7B" w:rsidRPr="001C2A1D">
          <w:rPr>
            <w:webHidden/>
          </w:rPr>
          <w:instrText xml:space="preserve"> PAGEREF _Toc509571996 \h </w:instrText>
        </w:r>
        <w:r w:rsidR="009B7E7B" w:rsidRPr="001C2A1D">
          <w:rPr>
            <w:webHidden/>
          </w:rPr>
        </w:r>
        <w:r w:rsidR="009B7E7B" w:rsidRPr="001C2A1D">
          <w:rPr>
            <w:webHidden/>
          </w:rPr>
          <w:fldChar w:fldCharType="separate"/>
        </w:r>
        <w:r w:rsidR="00732C8C">
          <w:rPr>
            <w:webHidden/>
          </w:rPr>
          <w:t>12</w:t>
        </w:r>
        <w:r w:rsidR="009B7E7B" w:rsidRPr="001C2A1D">
          <w:rPr>
            <w:webHidden/>
          </w:rPr>
          <w:fldChar w:fldCharType="end"/>
        </w:r>
      </w:hyperlink>
    </w:p>
    <w:p w14:paraId="27409BD9" w14:textId="5614C114" w:rsidR="009B7E7B" w:rsidRPr="001C2A1D" w:rsidRDefault="00000000" w:rsidP="007519AA">
      <w:pPr>
        <w:pStyle w:val="TOC1"/>
        <w:rPr>
          <w:rFonts w:eastAsiaTheme="minorEastAsia"/>
          <w:color w:val="auto"/>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webHidden/>
          </w:rPr>
          <w:tab/>
        </w:r>
        <w:r w:rsidR="009B7E7B" w:rsidRPr="001C2A1D">
          <w:rPr>
            <w:webHidden/>
          </w:rPr>
          <w:fldChar w:fldCharType="begin"/>
        </w:r>
        <w:r w:rsidR="009B7E7B" w:rsidRPr="001C2A1D">
          <w:rPr>
            <w:webHidden/>
          </w:rPr>
          <w:instrText xml:space="preserve"> PAGEREF _Toc509571997 \h </w:instrText>
        </w:r>
        <w:r w:rsidR="009B7E7B" w:rsidRPr="001C2A1D">
          <w:rPr>
            <w:webHidden/>
          </w:rPr>
        </w:r>
        <w:r w:rsidR="009B7E7B" w:rsidRPr="001C2A1D">
          <w:rPr>
            <w:webHidden/>
          </w:rPr>
          <w:fldChar w:fldCharType="separate"/>
        </w:r>
        <w:r w:rsidR="00732C8C">
          <w:rPr>
            <w:webHidden/>
          </w:rPr>
          <w:t>13</w:t>
        </w:r>
        <w:r w:rsidR="009B7E7B" w:rsidRPr="001C2A1D">
          <w:rPr>
            <w:webHidden/>
          </w:rPr>
          <w:fldChar w:fldCharType="end"/>
        </w:r>
      </w:hyperlink>
    </w:p>
    <w:p w14:paraId="74A7A4FA" w14:textId="63C19DB7" w:rsidR="009B7E7B" w:rsidRPr="001C2A1D" w:rsidRDefault="001C2A1D" w:rsidP="007519AA">
      <w:pPr>
        <w:pStyle w:val="TOC1"/>
        <w:rPr>
          <w:rFonts w:eastAsiaTheme="minorEastAsia"/>
          <w:color w:val="auto"/>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properofficer</w:t>
        </w:r>
        <w:r w:rsidRPr="001C2A1D">
          <w:rPr>
            <w:webHidden/>
          </w:rPr>
          <w:tab/>
        </w:r>
        <w:r w:rsidR="009B7E7B" w:rsidRPr="001C2A1D">
          <w:rPr>
            <w:webHidden/>
          </w:rPr>
          <w:fldChar w:fldCharType="begin"/>
        </w:r>
        <w:r w:rsidR="009B7E7B" w:rsidRPr="001C2A1D">
          <w:rPr>
            <w:webHidden/>
          </w:rPr>
          <w:instrText xml:space="preserve"> PAGEREF _Toc509571998 \h </w:instrText>
        </w:r>
        <w:r w:rsidR="009B7E7B" w:rsidRPr="001C2A1D">
          <w:rPr>
            <w:webHidden/>
          </w:rPr>
        </w:r>
        <w:r w:rsidR="009B7E7B" w:rsidRPr="001C2A1D">
          <w:rPr>
            <w:webHidden/>
          </w:rPr>
          <w:fldChar w:fldCharType="separate"/>
        </w:r>
        <w:r w:rsidR="00732C8C">
          <w:rPr>
            <w:webHidden/>
          </w:rPr>
          <w:t>13</w:t>
        </w:r>
        <w:r w:rsidR="009B7E7B" w:rsidRPr="001C2A1D">
          <w:rPr>
            <w:webHidden/>
          </w:rPr>
          <w:fldChar w:fldCharType="end"/>
        </w:r>
      </w:hyperlink>
    </w:p>
    <w:p w14:paraId="5E710028" w14:textId="6BE084C2" w:rsidR="009B7E7B" w:rsidRPr="001C2A1D" w:rsidRDefault="00000000" w:rsidP="007519AA">
      <w:pPr>
        <w:pStyle w:val="TOC1"/>
        <w:rPr>
          <w:rFonts w:eastAsiaTheme="minorEastAsia"/>
          <w:color w:val="auto"/>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webHidden/>
          </w:rPr>
          <w:tab/>
        </w:r>
        <w:r w:rsidR="009B7E7B" w:rsidRPr="001C2A1D">
          <w:rPr>
            <w:webHidden/>
          </w:rPr>
          <w:fldChar w:fldCharType="begin"/>
        </w:r>
        <w:r w:rsidR="009B7E7B" w:rsidRPr="001C2A1D">
          <w:rPr>
            <w:webHidden/>
          </w:rPr>
          <w:instrText xml:space="preserve"> PAGEREF _Toc509571999 \h </w:instrText>
        </w:r>
        <w:r w:rsidR="009B7E7B" w:rsidRPr="001C2A1D">
          <w:rPr>
            <w:webHidden/>
          </w:rPr>
        </w:r>
        <w:r w:rsidR="009B7E7B" w:rsidRPr="001C2A1D">
          <w:rPr>
            <w:webHidden/>
          </w:rPr>
          <w:fldChar w:fldCharType="separate"/>
        </w:r>
        <w:r w:rsidR="00732C8C">
          <w:rPr>
            <w:webHidden/>
          </w:rPr>
          <w:t>14</w:t>
        </w:r>
        <w:r w:rsidR="009B7E7B" w:rsidRPr="001C2A1D">
          <w:rPr>
            <w:webHidden/>
          </w:rPr>
          <w:fldChar w:fldCharType="end"/>
        </w:r>
      </w:hyperlink>
    </w:p>
    <w:p w14:paraId="301FE9C1" w14:textId="4A5D51EC" w:rsidR="009B7E7B" w:rsidRPr="001C2A1D" w:rsidRDefault="001C2A1D" w:rsidP="007519AA">
      <w:pPr>
        <w:pStyle w:val="TOC1"/>
        <w:rPr>
          <w:rFonts w:eastAsiaTheme="minorEastAsia"/>
          <w:color w:val="auto"/>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webHidden/>
          </w:rPr>
          <w:tab/>
        </w:r>
        <w:r w:rsidR="009B7E7B" w:rsidRPr="001C2A1D">
          <w:rPr>
            <w:webHidden/>
          </w:rPr>
          <w:fldChar w:fldCharType="begin"/>
        </w:r>
        <w:r w:rsidR="009B7E7B" w:rsidRPr="001C2A1D">
          <w:rPr>
            <w:webHidden/>
          </w:rPr>
          <w:instrText xml:space="preserve"> PAGEREF _Toc509572000 \h </w:instrText>
        </w:r>
        <w:r w:rsidR="009B7E7B" w:rsidRPr="001C2A1D">
          <w:rPr>
            <w:webHidden/>
          </w:rPr>
        </w:r>
        <w:r w:rsidR="009B7E7B" w:rsidRPr="001C2A1D">
          <w:rPr>
            <w:webHidden/>
          </w:rPr>
          <w:fldChar w:fldCharType="separate"/>
        </w:r>
        <w:r w:rsidR="00732C8C">
          <w:rPr>
            <w:webHidden/>
          </w:rPr>
          <w:t>14</w:t>
        </w:r>
        <w:r w:rsidR="009B7E7B" w:rsidRPr="001C2A1D">
          <w:rPr>
            <w:webHidden/>
          </w:rPr>
          <w:fldChar w:fldCharType="end"/>
        </w:r>
      </w:hyperlink>
    </w:p>
    <w:p w14:paraId="5357682E" w14:textId="5A1C1DAD" w:rsidR="009B7E7B" w:rsidRPr="001C2A1D" w:rsidRDefault="001C2A1D" w:rsidP="007519AA">
      <w:pPr>
        <w:pStyle w:val="TOC1"/>
        <w:rPr>
          <w:rFonts w:eastAsiaTheme="minorEastAsia"/>
          <w:color w:val="auto"/>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webHidden/>
          </w:rPr>
          <w:tab/>
        </w:r>
        <w:r w:rsidR="009B7E7B" w:rsidRPr="001C2A1D">
          <w:rPr>
            <w:webHidden/>
          </w:rPr>
          <w:fldChar w:fldCharType="begin"/>
        </w:r>
        <w:r w:rsidR="009B7E7B" w:rsidRPr="001C2A1D">
          <w:rPr>
            <w:webHidden/>
          </w:rPr>
          <w:instrText xml:space="preserve"> PAGEREF _Toc509572001 \h </w:instrText>
        </w:r>
        <w:r w:rsidR="009B7E7B" w:rsidRPr="001C2A1D">
          <w:rPr>
            <w:webHidden/>
          </w:rPr>
        </w:r>
        <w:r w:rsidR="009B7E7B" w:rsidRPr="001C2A1D">
          <w:rPr>
            <w:webHidden/>
          </w:rPr>
          <w:fldChar w:fldCharType="separate"/>
        </w:r>
        <w:r w:rsidR="00732C8C">
          <w:rPr>
            <w:webHidden/>
          </w:rPr>
          <w:t>15</w:t>
        </w:r>
        <w:r w:rsidR="009B7E7B" w:rsidRPr="001C2A1D">
          <w:rPr>
            <w:webHidden/>
          </w:rPr>
          <w:fldChar w:fldCharType="end"/>
        </w:r>
      </w:hyperlink>
    </w:p>
    <w:p w14:paraId="5B448919" w14:textId="2B4068E6" w:rsidR="009B7E7B" w:rsidRPr="001C2A1D" w:rsidRDefault="001C2A1D" w:rsidP="007519AA">
      <w:pPr>
        <w:pStyle w:val="TOC1"/>
        <w:rPr>
          <w:rFonts w:eastAsiaTheme="minorEastAsia"/>
          <w:color w:val="auto"/>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webHidden/>
          </w:rPr>
          <w:tab/>
        </w:r>
        <w:r w:rsidR="009B7E7B" w:rsidRPr="001C2A1D">
          <w:rPr>
            <w:webHidden/>
          </w:rPr>
          <w:fldChar w:fldCharType="begin"/>
        </w:r>
        <w:r w:rsidR="009B7E7B" w:rsidRPr="001C2A1D">
          <w:rPr>
            <w:webHidden/>
          </w:rPr>
          <w:instrText xml:space="preserve"> PAGEREF _Toc509572002 \h </w:instrText>
        </w:r>
        <w:r w:rsidR="009B7E7B" w:rsidRPr="001C2A1D">
          <w:rPr>
            <w:webHidden/>
          </w:rPr>
        </w:r>
        <w:r w:rsidR="009B7E7B" w:rsidRPr="001C2A1D">
          <w:rPr>
            <w:webHidden/>
          </w:rPr>
          <w:fldChar w:fldCharType="separate"/>
        </w:r>
        <w:r w:rsidR="00732C8C">
          <w:rPr>
            <w:webHidden/>
          </w:rPr>
          <w:t>16</w:t>
        </w:r>
        <w:r w:rsidR="009B7E7B" w:rsidRPr="001C2A1D">
          <w:rPr>
            <w:webHidden/>
          </w:rPr>
          <w:fldChar w:fldCharType="end"/>
        </w:r>
      </w:hyperlink>
    </w:p>
    <w:p w14:paraId="6F4C5C7F" w14:textId="71906D01" w:rsidR="009B7E7B" w:rsidRPr="001C2A1D" w:rsidRDefault="001C2A1D" w:rsidP="007519AA">
      <w:pPr>
        <w:pStyle w:val="TOC1"/>
        <w:rPr>
          <w:rFonts w:eastAsiaTheme="minorEastAsia"/>
          <w:color w:val="auto"/>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webHidden/>
          </w:rPr>
          <w:tab/>
        </w:r>
        <w:r w:rsidR="009B7E7B" w:rsidRPr="001C2A1D">
          <w:rPr>
            <w:webHidden/>
          </w:rPr>
          <w:fldChar w:fldCharType="begin"/>
        </w:r>
        <w:r w:rsidR="009B7E7B" w:rsidRPr="001C2A1D">
          <w:rPr>
            <w:webHidden/>
          </w:rPr>
          <w:instrText xml:space="preserve"> PAGEREF _Toc509572003 \h </w:instrText>
        </w:r>
        <w:r w:rsidR="009B7E7B" w:rsidRPr="001C2A1D">
          <w:rPr>
            <w:webHidden/>
          </w:rPr>
        </w:r>
        <w:r w:rsidR="009B7E7B" w:rsidRPr="001C2A1D">
          <w:rPr>
            <w:webHidden/>
          </w:rPr>
          <w:fldChar w:fldCharType="separate"/>
        </w:r>
        <w:r w:rsidR="00732C8C">
          <w:rPr>
            <w:webHidden/>
          </w:rPr>
          <w:t>17</w:t>
        </w:r>
        <w:r w:rsidR="009B7E7B" w:rsidRPr="001C2A1D">
          <w:rPr>
            <w:webHidden/>
          </w:rPr>
          <w:fldChar w:fldCharType="end"/>
        </w:r>
      </w:hyperlink>
    </w:p>
    <w:p w14:paraId="5F855ADD" w14:textId="7420CA07" w:rsidR="009B7E7B" w:rsidRPr="001C2A1D" w:rsidRDefault="001C2A1D">
      <w:pPr>
        <w:pStyle w:val="TOC1"/>
        <w:rPr>
          <w:rFonts w:eastAsiaTheme="minorEastAsia"/>
          <w:color w:val="auto"/>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webHidden/>
          </w:rPr>
          <w:tab/>
        </w:r>
        <w:r w:rsidR="009B7E7B" w:rsidRPr="001C2A1D">
          <w:rPr>
            <w:webHidden/>
          </w:rPr>
          <w:fldChar w:fldCharType="begin"/>
        </w:r>
        <w:r w:rsidR="009B7E7B" w:rsidRPr="001C2A1D">
          <w:rPr>
            <w:webHidden/>
          </w:rPr>
          <w:instrText xml:space="preserve"> PAGEREF _Toc509572004 \h </w:instrText>
        </w:r>
        <w:r w:rsidR="009B7E7B" w:rsidRPr="001C2A1D">
          <w:rPr>
            <w:webHidden/>
          </w:rPr>
        </w:r>
        <w:r w:rsidR="009B7E7B" w:rsidRPr="001C2A1D">
          <w:rPr>
            <w:webHidden/>
          </w:rPr>
          <w:fldChar w:fldCharType="separate"/>
        </w:r>
        <w:r w:rsidR="00732C8C">
          <w:rPr>
            <w:webHidden/>
          </w:rPr>
          <w:t>18</w:t>
        </w:r>
        <w:r w:rsidR="009B7E7B" w:rsidRPr="001C2A1D">
          <w:rPr>
            <w:webHidden/>
          </w:rPr>
          <w:fldChar w:fldCharType="end"/>
        </w:r>
      </w:hyperlink>
    </w:p>
    <w:p w14:paraId="19FBAB53" w14:textId="3D21B5FF" w:rsidR="009B7E7B" w:rsidRPr="001C2A1D" w:rsidRDefault="001C2A1D">
      <w:pPr>
        <w:pStyle w:val="TOC1"/>
        <w:rPr>
          <w:rFonts w:eastAsiaTheme="minorEastAsia"/>
          <w:color w:val="auto"/>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webHidden/>
          </w:rPr>
          <w:tab/>
        </w:r>
        <w:r w:rsidR="009B7E7B" w:rsidRPr="001C2A1D">
          <w:rPr>
            <w:webHidden/>
          </w:rPr>
          <w:fldChar w:fldCharType="begin"/>
        </w:r>
        <w:r w:rsidR="009B7E7B" w:rsidRPr="001C2A1D">
          <w:rPr>
            <w:webHidden/>
          </w:rPr>
          <w:instrText xml:space="preserve"> PAGEREF _Toc509572005 \h </w:instrText>
        </w:r>
        <w:r w:rsidR="009B7E7B" w:rsidRPr="001C2A1D">
          <w:rPr>
            <w:webHidden/>
          </w:rPr>
        </w:r>
        <w:r w:rsidR="009B7E7B" w:rsidRPr="001C2A1D">
          <w:rPr>
            <w:webHidden/>
          </w:rPr>
          <w:fldChar w:fldCharType="separate"/>
        </w:r>
        <w:r w:rsidR="00732C8C">
          <w:rPr>
            <w:webHidden/>
          </w:rPr>
          <w:t>19</w:t>
        </w:r>
        <w:r w:rsidR="009B7E7B" w:rsidRPr="001C2A1D">
          <w:rPr>
            <w:webHidden/>
          </w:rPr>
          <w:fldChar w:fldCharType="end"/>
        </w:r>
      </w:hyperlink>
    </w:p>
    <w:p w14:paraId="66E85D3A" w14:textId="785997BD" w:rsidR="009B7E7B" w:rsidRPr="001C2A1D" w:rsidRDefault="001C2A1D">
      <w:pPr>
        <w:pStyle w:val="TOC1"/>
        <w:rPr>
          <w:rFonts w:eastAsiaTheme="minorEastAsia"/>
          <w:color w:val="auto"/>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webHidden/>
          </w:rPr>
          <w:tab/>
        </w:r>
        <w:r w:rsidR="009B7E7B" w:rsidRPr="001C2A1D">
          <w:rPr>
            <w:webHidden/>
          </w:rPr>
          <w:fldChar w:fldCharType="begin"/>
        </w:r>
        <w:r w:rsidR="009B7E7B" w:rsidRPr="001C2A1D">
          <w:rPr>
            <w:webHidden/>
          </w:rPr>
          <w:instrText xml:space="preserve"> PAGEREF _Toc509572006 \h </w:instrText>
        </w:r>
        <w:r w:rsidR="009B7E7B" w:rsidRPr="001C2A1D">
          <w:rPr>
            <w:webHidden/>
          </w:rPr>
        </w:r>
        <w:r w:rsidR="009B7E7B" w:rsidRPr="001C2A1D">
          <w:rPr>
            <w:webHidden/>
          </w:rPr>
          <w:fldChar w:fldCharType="separate"/>
        </w:r>
        <w:r w:rsidR="00732C8C">
          <w:rPr>
            <w:webHidden/>
          </w:rPr>
          <w:t>19</w:t>
        </w:r>
        <w:r w:rsidR="009B7E7B" w:rsidRPr="001C2A1D">
          <w:rPr>
            <w:webHidden/>
          </w:rPr>
          <w:fldChar w:fldCharType="end"/>
        </w:r>
      </w:hyperlink>
    </w:p>
    <w:p w14:paraId="7B4D5E3F" w14:textId="398D93B9" w:rsidR="009B7E7B" w:rsidRPr="001C2A1D" w:rsidRDefault="001C2A1D">
      <w:pPr>
        <w:pStyle w:val="TOC1"/>
        <w:rPr>
          <w:rFonts w:eastAsiaTheme="minorEastAsia"/>
          <w:color w:val="auto"/>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webHidden/>
          </w:rPr>
          <w:tab/>
        </w:r>
        <w:r w:rsidR="009B7E7B" w:rsidRPr="001C2A1D">
          <w:rPr>
            <w:webHidden/>
          </w:rPr>
          <w:fldChar w:fldCharType="begin"/>
        </w:r>
        <w:r w:rsidR="009B7E7B" w:rsidRPr="001C2A1D">
          <w:rPr>
            <w:webHidden/>
          </w:rPr>
          <w:instrText xml:space="preserve"> PAGEREF _Toc509572007 \h </w:instrText>
        </w:r>
        <w:r w:rsidR="009B7E7B" w:rsidRPr="001C2A1D">
          <w:rPr>
            <w:webHidden/>
          </w:rPr>
        </w:r>
        <w:r w:rsidR="009B7E7B" w:rsidRPr="001C2A1D">
          <w:rPr>
            <w:webHidden/>
          </w:rPr>
          <w:fldChar w:fldCharType="separate"/>
        </w:r>
        <w:r w:rsidR="00732C8C">
          <w:rPr>
            <w:webHidden/>
          </w:rPr>
          <w:t>20</w:t>
        </w:r>
        <w:r w:rsidR="009B7E7B" w:rsidRPr="001C2A1D">
          <w:rPr>
            <w:webHidden/>
          </w:rPr>
          <w:fldChar w:fldCharType="end"/>
        </w:r>
      </w:hyperlink>
    </w:p>
    <w:p w14:paraId="62259178" w14:textId="011AD475" w:rsidR="009B7E7B" w:rsidRPr="001C2A1D" w:rsidRDefault="001C2A1D">
      <w:pPr>
        <w:pStyle w:val="TOC1"/>
        <w:rPr>
          <w:rFonts w:eastAsiaTheme="minorEastAsia"/>
          <w:color w:val="auto"/>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webHidden/>
          </w:rPr>
          <w:tab/>
        </w:r>
        <w:r w:rsidR="009B7E7B" w:rsidRPr="001C2A1D">
          <w:rPr>
            <w:webHidden/>
          </w:rPr>
          <w:fldChar w:fldCharType="begin"/>
        </w:r>
        <w:r w:rsidR="009B7E7B" w:rsidRPr="001C2A1D">
          <w:rPr>
            <w:webHidden/>
          </w:rPr>
          <w:instrText xml:space="preserve"> PAGEREF _Toc509572008 \h </w:instrText>
        </w:r>
        <w:r w:rsidR="009B7E7B" w:rsidRPr="001C2A1D">
          <w:rPr>
            <w:webHidden/>
          </w:rPr>
        </w:r>
        <w:r w:rsidR="009B7E7B" w:rsidRPr="001C2A1D">
          <w:rPr>
            <w:webHidden/>
          </w:rPr>
          <w:fldChar w:fldCharType="separate"/>
        </w:r>
        <w:r w:rsidR="00732C8C">
          <w:rPr>
            <w:webHidden/>
          </w:rPr>
          <w:t>22</w:t>
        </w:r>
        <w:r w:rsidR="009B7E7B" w:rsidRPr="001C2A1D">
          <w:rPr>
            <w:webHidden/>
          </w:rPr>
          <w:fldChar w:fldCharType="end"/>
        </w:r>
      </w:hyperlink>
    </w:p>
    <w:p w14:paraId="564A88BA" w14:textId="541FC71B" w:rsidR="009B7E7B" w:rsidRPr="001C2A1D" w:rsidRDefault="001C2A1D">
      <w:pPr>
        <w:pStyle w:val="TOC1"/>
        <w:rPr>
          <w:rFonts w:eastAsiaTheme="minorEastAsia"/>
          <w:color w:val="auto"/>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webHidden/>
          </w:rPr>
          <w:tab/>
        </w:r>
        <w:r w:rsidR="009B7E7B" w:rsidRPr="001C2A1D">
          <w:rPr>
            <w:webHidden/>
          </w:rPr>
          <w:fldChar w:fldCharType="begin"/>
        </w:r>
        <w:r w:rsidR="009B7E7B" w:rsidRPr="001C2A1D">
          <w:rPr>
            <w:webHidden/>
          </w:rPr>
          <w:instrText xml:space="preserve"> PAGEREF _Toc509572009 \h </w:instrText>
        </w:r>
        <w:r w:rsidR="009B7E7B" w:rsidRPr="001C2A1D">
          <w:rPr>
            <w:webHidden/>
          </w:rPr>
        </w:r>
        <w:r w:rsidR="009B7E7B" w:rsidRPr="001C2A1D">
          <w:rPr>
            <w:webHidden/>
          </w:rPr>
          <w:fldChar w:fldCharType="separate"/>
        </w:r>
        <w:r w:rsidR="00732C8C">
          <w:rPr>
            <w:webHidden/>
          </w:rPr>
          <w:t>22</w:t>
        </w:r>
        <w:r w:rsidR="009B7E7B" w:rsidRPr="001C2A1D">
          <w:rPr>
            <w:webHidden/>
          </w:rPr>
          <w:fldChar w:fldCharType="end"/>
        </w:r>
      </w:hyperlink>
    </w:p>
    <w:p w14:paraId="046C2323" w14:textId="1DE7F8E0" w:rsidR="009B7E7B" w:rsidRPr="001C2A1D" w:rsidRDefault="001C2A1D">
      <w:pPr>
        <w:pStyle w:val="TOC1"/>
        <w:rPr>
          <w:rFonts w:eastAsiaTheme="minorEastAsia"/>
          <w:color w:val="auto"/>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webHidden/>
          </w:rPr>
          <w:tab/>
        </w:r>
        <w:r w:rsidR="009B7E7B" w:rsidRPr="001C2A1D">
          <w:rPr>
            <w:webHidden/>
          </w:rPr>
          <w:fldChar w:fldCharType="begin"/>
        </w:r>
        <w:r w:rsidR="009B7E7B" w:rsidRPr="001C2A1D">
          <w:rPr>
            <w:webHidden/>
          </w:rPr>
          <w:instrText xml:space="preserve"> PAGEREF _Toc509572010 \h </w:instrText>
        </w:r>
        <w:r w:rsidR="009B7E7B" w:rsidRPr="001C2A1D">
          <w:rPr>
            <w:webHidden/>
          </w:rPr>
        </w:r>
        <w:r w:rsidR="009B7E7B" w:rsidRPr="001C2A1D">
          <w:rPr>
            <w:webHidden/>
          </w:rPr>
          <w:fldChar w:fldCharType="separate"/>
        </w:r>
        <w:r w:rsidR="00732C8C">
          <w:rPr>
            <w:webHidden/>
          </w:rPr>
          <w:t>23</w:t>
        </w:r>
        <w:r w:rsidR="009B7E7B" w:rsidRPr="001C2A1D">
          <w:rPr>
            <w:webHidden/>
          </w:rPr>
          <w:fldChar w:fldCharType="end"/>
        </w:r>
      </w:hyperlink>
    </w:p>
    <w:p w14:paraId="438CA7D8" w14:textId="278CB28D" w:rsidR="009B7E7B" w:rsidRPr="001C2A1D" w:rsidRDefault="001C2A1D">
      <w:pPr>
        <w:pStyle w:val="TOC1"/>
        <w:rPr>
          <w:rFonts w:eastAsiaTheme="minorEastAsia"/>
          <w:color w:val="auto"/>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webHidden/>
          </w:rPr>
          <w:tab/>
        </w:r>
        <w:r w:rsidR="009B7E7B" w:rsidRPr="001C2A1D">
          <w:rPr>
            <w:webHidden/>
          </w:rPr>
          <w:fldChar w:fldCharType="begin"/>
        </w:r>
        <w:r w:rsidR="009B7E7B" w:rsidRPr="001C2A1D">
          <w:rPr>
            <w:webHidden/>
          </w:rPr>
          <w:instrText xml:space="preserve"> PAGEREF _Toc509572011 \h </w:instrText>
        </w:r>
        <w:r w:rsidR="009B7E7B" w:rsidRPr="001C2A1D">
          <w:rPr>
            <w:webHidden/>
          </w:rPr>
        </w:r>
        <w:r w:rsidR="009B7E7B" w:rsidRPr="001C2A1D">
          <w:rPr>
            <w:webHidden/>
          </w:rPr>
          <w:fldChar w:fldCharType="separate"/>
        </w:r>
        <w:r w:rsidR="00732C8C">
          <w:rPr>
            <w:webHidden/>
          </w:rPr>
          <w:t>23</w:t>
        </w:r>
        <w:r w:rsidR="009B7E7B" w:rsidRPr="001C2A1D">
          <w:rPr>
            <w:webHidden/>
          </w:rPr>
          <w:fldChar w:fldCharType="end"/>
        </w:r>
      </w:hyperlink>
    </w:p>
    <w:p w14:paraId="060FD0CE" w14:textId="20235BC1" w:rsidR="009B7E7B" w:rsidRPr="001C2A1D" w:rsidRDefault="001C2A1D">
      <w:pPr>
        <w:pStyle w:val="TOC1"/>
        <w:rPr>
          <w:rFonts w:eastAsiaTheme="minorEastAsia"/>
          <w:color w:val="auto"/>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webHidden/>
          </w:rPr>
          <w:tab/>
        </w:r>
        <w:r w:rsidR="009B7E7B" w:rsidRPr="001C2A1D">
          <w:rPr>
            <w:webHidden/>
          </w:rPr>
          <w:fldChar w:fldCharType="begin"/>
        </w:r>
        <w:r w:rsidR="009B7E7B" w:rsidRPr="001C2A1D">
          <w:rPr>
            <w:webHidden/>
          </w:rPr>
          <w:instrText xml:space="preserve"> PAGEREF _Toc509572012 \h </w:instrText>
        </w:r>
        <w:r w:rsidR="009B7E7B" w:rsidRPr="001C2A1D">
          <w:rPr>
            <w:webHidden/>
          </w:rPr>
        </w:r>
        <w:r w:rsidR="009B7E7B" w:rsidRPr="001C2A1D">
          <w:rPr>
            <w:webHidden/>
          </w:rPr>
          <w:fldChar w:fldCharType="separate"/>
        </w:r>
        <w:r w:rsidR="00732C8C">
          <w:rPr>
            <w:webHidden/>
          </w:rPr>
          <w:t>24</w:t>
        </w:r>
        <w:r w:rsidR="009B7E7B" w:rsidRPr="001C2A1D">
          <w:rPr>
            <w:webHidden/>
          </w:rPr>
          <w:fldChar w:fldCharType="end"/>
        </w:r>
      </w:hyperlink>
    </w:p>
    <w:p w14:paraId="27CA1F51" w14:textId="1A718855" w:rsidR="009B7E7B" w:rsidRPr="001C2A1D" w:rsidRDefault="001C2A1D">
      <w:pPr>
        <w:pStyle w:val="TOC1"/>
        <w:rPr>
          <w:rFonts w:eastAsiaTheme="minorEastAsia"/>
          <w:color w:val="auto"/>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webHidden/>
          </w:rPr>
          <w:tab/>
        </w:r>
        <w:r w:rsidR="009B7E7B" w:rsidRPr="001C2A1D">
          <w:rPr>
            <w:webHidden/>
          </w:rPr>
          <w:fldChar w:fldCharType="begin"/>
        </w:r>
        <w:r w:rsidR="009B7E7B" w:rsidRPr="001C2A1D">
          <w:rPr>
            <w:webHidden/>
          </w:rPr>
          <w:instrText xml:space="preserve"> PAGEREF _Toc509572013 \h </w:instrText>
        </w:r>
        <w:r w:rsidR="009B7E7B" w:rsidRPr="001C2A1D">
          <w:rPr>
            <w:webHidden/>
          </w:rPr>
        </w:r>
        <w:r w:rsidR="009B7E7B" w:rsidRPr="001C2A1D">
          <w:rPr>
            <w:webHidden/>
          </w:rPr>
          <w:fldChar w:fldCharType="separate"/>
        </w:r>
        <w:r w:rsidR="00732C8C">
          <w:rPr>
            <w:webHidden/>
          </w:rPr>
          <w:t>24</w:t>
        </w:r>
        <w:r w:rsidR="009B7E7B" w:rsidRPr="001C2A1D">
          <w:rPr>
            <w:webHidden/>
          </w:rPr>
          <w:fldChar w:fldCharType="end"/>
        </w:r>
      </w:hyperlink>
    </w:p>
    <w:p w14:paraId="10202DE9" w14:textId="4081A342" w:rsidR="009B7E7B" w:rsidRPr="001C2A1D" w:rsidRDefault="001C2A1D">
      <w:pPr>
        <w:pStyle w:val="TOC1"/>
        <w:rPr>
          <w:rFonts w:eastAsiaTheme="minorEastAsia"/>
          <w:color w:val="auto"/>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webHidden/>
          </w:rPr>
          <w:tab/>
        </w:r>
        <w:r w:rsidR="009B7E7B" w:rsidRPr="001C2A1D">
          <w:rPr>
            <w:webHidden/>
          </w:rPr>
          <w:fldChar w:fldCharType="begin"/>
        </w:r>
        <w:r w:rsidR="009B7E7B" w:rsidRPr="001C2A1D">
          <w:rPr>
            <w:webHidden/>
          </w:rPr>
          <w:instrText xml:space="preserve"> PAGEREF _Toc509572014 \h </w:instrText>
        </w:r>
        <w:r w:rsidR="009B7E7B" w:rsidRPr="001C2A1D">
          <w:rPr>
            <w:webHidden/>
          </w:rPr>
        </w:r>
        <w:r w:rsidR="009B7E7B" w:rsidRPr="001C2A1D">
          <w:rPr>
            <w:webHidden/>
          </w:rPr>
          <w:fldChar w:fldCharType="separate"/>
        </w:r>
        <w:r w:rsidR="00732C8C">
          <w:rPr>
            <w:webHidden/>
          </w:rPr>
          <w:t>24</w:t>
        </w:r>
        <w:r w:rsidR="009B7E7B" w:rsidRPr="001C2A1D">
          <w:rPr>
            <w:webHidden/>
          </w:rPr>
          <w:fldChar w:fldCharType="end"/>
        </w:r>
      </w:hyperlink>
    </w:p>
    <w:p w14:paraId="3D8E020F" w14:textId="621F98A4" w:rsidR="009B7E7B" w:rsidRPr="001C2A1D" w:rsidRDefault="001C2A1D">
      <w:pPr>
        <w:pStyle w:val="TOC1"/>
        <w:rPr>
          <w:rFonts w:eastAsiaTheme="minorEastAsia"/>
          <w:color w:val="auto"/>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webHidden/>
          </w:rPr>
          <w:tab/>
        </w:r>
        <w:r w:rsidR="009B7E7B" w:rsidRPr="001C2A1D">
          <w:rPr>
            <w:webHidden/>
          </w:rPr>
          <w:fldChar w:fldCharType="begin"/>
        </w:r>
        <w:r w:rsidR="009B7E7B" w:rsidRPr="001C2A1D">
          <w:rPr>
            <w:webHidden/>
          </w:rPr>
          <w:instrText xml:space="preserve"> PAGEREF _Toc509572015 \h </w:instrText>
        </w:r>
        <w:r w:rsidR="009B7E7B" w:rsidRPr="001C2A1D">
          <w:rPr>
            <w:webHidden/>
          </w:rPr>
        </w:r>
        <w:r w:rsidR="009B7E7B" w:rsidRPr="001C2A1D">
          <w:rPr>
            <w:webHidden/>
          </w:rPr>
          <w:fldChar w:fldCharType="separate"/>
        </w:r>
        <w:r w:rsidR="00732C8C">
          <w:rPr>
            <w:webHidden/>
          </w:rPr>
          <w:t>24</w:t>
        </w:r>
        <w:r w:rsidR="009B7E7B" w:rsidRPr="001C2A1D">
          <w:rPr>
            <w:webHidden/>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3A3C2307" w14:textId="0248FD02" w:rsidR="00A15D85" w:rsidRDefault="00BC7B62" w:rsidP="00A15D85">
      <w:pPr>
        <w:spacing w:after="200" w:line="276" w:lineRule="auto"/>
        <w:rPr>
          <w:rFonts w:ascii="Arial" w:hAnsi="Arial" w:cs="Arial"/>
          <w:b/>
          <w:bCs/>
          <w:sz w:val="22"/>
        </w:rPr>
      </w:pPr>
      <w:r w:rsidRPr="001C2A1D">
        <w:rPr>
          <w:rFonts w:ascii="Arial" w:hAnsi="Arial" w:cs="Arial"/>
          <w:sz w:val="22"/>
          <w:szCs w:val="22"/>
        </w:rPr>
        <w:t>This is</w:t>
      </w:r>
      <w:r w:rsidR="00A15D85">
        <w:rPr>
          <w:rFonts w:ascii="Arial" w:hAnsi="Arial" w:cs="Arial"/>
          <w:sz w:val="22"/>
          <w:szCs w:val="22"/>
        </w:rPr>
        <w:t xml:space="preserve"> an update</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w:t>
      </w:r>
      <w:r w:rsidR="001E0EB2">
        <w:rPr>
          <w:rFonts w:ascii="Arial" w:hAnsi="Arial" w:cs="Arial"/>
          <w:sz w:val="22"/>
          <w:szCs w:val="22"/>
        </w:rPr>
        <w:t xml:space="preserve"> April 2022 and</w:t>
      </w:r>
      <w:r w:rsidR="00616F7D">
        <w:rPr>
          <w:rFonts w:ascii="Arial" w:hAnsi="Arial" w:cs="Arial"/>
          <w:sz w:val="22"/>
          <w:szCs w:val="22"/>
        </w:rPr>
        <w:t xml:space="preserve"> </w:t>
      </w:r>
      <w:r w:rsidR="00A15D85">
        <w:rPr>
          <w:rFonts w:ascii="Arial" w:hAnsi="Arial" w:cs="Arial"/>
          <w:sz w:val="22"/>
          <w:szCs w:val="22"/>
        </w:rPr>
        <w:t>March</w:t>
      </w:r>
      <w:r w:rsidR="00FE1C8B" w:rsidRPr="001C2A1D">
        <w:rPr>
          <w:rFonts w:ascii="Arial" w:hAnsi="Arial" w:cs="Arial"/>
          <w:sz w:val="22"/>
          <w:szCs w:val="22"/>
        </w:rPr>
        <w:t xml:space="preserve"> 202</w:t>
      </w:r>
      <w:r w:rsidR="00A15D85">
        <w:rPr>
          <w:rFonts w:ascii="Arial" w:hAnsi="Arial" w:cs="Arial"/>
          <w:sz w:val="22"/>
          <w:szCs w:val="22"/>
        </w:rPr>
        <w:t>5</w:t>
      </w:r>
      <w:r w:rsidR="00616F7D">
        <w:rPr>
          <w:rFonts w:ascii="Arial" w:hAnsi="Arial" w:cs="Arial"/>
          <w:sz w:val="22"/>
          <w:szCs w:val="22"/>
        </w:rPr>
        <w:t>.</w:t>
      </w:r>
      <w:r w:rsidR="00A15D85">
        <w:rPr>
          <w:rFonts w:ascii="Arial" w:hAnsi="Arial" w:cs="Arial"/>
          <w:sz w:val="22"/>
          <w:szCs w:val="22"/>
        </w:rPr>
        <w:t xml:space="preserve"> </w:t>
      </w:r>
      <w:r w:rsidR="001E0EB2">
        <w:rPr>
          <w:rFonts w:ascii="Arial" w:hAnsi="Arial" w:cs="Arial"/>
          <w:sz w:val="22"/>
          <w:szCs w:val="22"/>
        </w:rPr>
        <w:t xml:space="preserve">March 2025 </w:t>
      </w:r>
      <w:r w:rsidR="00FA326F">
        <w:rPr>
          <w:rFonts w:ascii="Arial" w:hAnsi="Arial" w:cs="Arial"/>
          <w:sz w:val="22"/>
          <w:szCs w:val="22"/>
        </w:rPr>
        <w:t>provided</w:t>
      </w:r>
      <w:r w:rsidR="00A15D85" w:rsidRPr="00FE1C8B">
        <w:rPr>
          <w:rFonts w:ascii="Arial" w:hAnsi="Arial" w:cs="Arial"/>
          <w:b/>
          <w:bCs/>
          <w:sz w:val="22"/>
        </w:rPr>
        <w:t xml:space="preserve"> </w:t>
      </w:r>
      <w:r w:rsidR="00A15D85">
        <w:rPr>
          <w:rFonts w:ascii="Arial" w:hAnsi="Arial" w:cs="Arial"/>
          <w:b/>
          <w:bCs/>
          <w:sz w:val="22"/>
        </w:rPr>
        <w:t xml:space="preserve">an </w:t>
      </w:r>
      <w:r w:rsidR="00A15D85" w:rsidRPr="00FE1C8B">
        <w:rPr>
          <w:rFonts w:ascii="Arial" w:hAnsi="Arial" w:cs="Arial"/>
          <w:b/>
          <w:bCs/>
          <w:sz w:val="22"/>
        </w:rPr>
        <w:t>update to Model Standing Order</w:t>
      </w:r>
      <w:r w:rsidR="00A15D85">
        <w:rPr>
          <w:rFonts w:ascii="Arial" w:hAnsi="Arial" w:cs="Arial"/>
          <w:b/>
          <w:bCs/>
          <w:sz w:val="22"/>
        </w:rPr>
        <w:t>s 14 and</w:t>
      </w:r>
      <w:r w:rsidR="00A15D85" w:rsidRPr="00FE1C8B">
        <w:rPr>
          <w:rFonts w:ascii="Arial" w:hAnsi="Arial" w:cs="Arial"/>
          <w:b/>
          <w:bCs/>
          <w:sz w:val="22"/>
        </w:rPr>
        <w:t xml:space="preserve"> 18.</w:t>
      </w:r>
    </w:p>
    <w:p w14:paraId="489BE779" w14:textId="30188C99" w:rsidR="00C01972" w:rsidRPr="001C2A1D" w:rsidRDefault="00616F7D" w:rsidP="001C2A1D">
      <w:pPr>
        <w:spacing w:after="200" w:line="276" w:lineRule="auto"/>
        <w:rPr>
          <w:rFonts w:ascii="Arial" w:hAnsi="Arial" w:cs="Arial"/>
          <w:sz w:val="22"/>
          <w:szCs w:val="22"/>
        </w:rPr>
      </w:pPr>
      <w:r>
        <w:rPr>
          <w:rFonts w:ascii="Arial" w:hAnsi="Arial" w:cs="Arial"/>
          <w:sz w:val="22"/>
          <w:szCs w:val="22"/>
        </w:rPr>
        <w:t xml:space="preserve"> </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00EB8020"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 xml:space="preserve">The financial regulations, as opposed to the standing orders of a council, include most of the requirements relevant to the council’s Responsible Financial Officer. </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2B805688" w14:textId="77777777" w:rsidR="00732C8C" w:rsidRDefault="00732C8C" w:rsidP="001C2A1D">
      <w:pPr>
        <w:spacing w:line="276" w:lineRule="auto"/>
        <w:rPr>
          <w:rFonts w:ascii="Arial" w:hAnsi="Arial" w:cs="Arial"/>
          <w:b/>
          <w:sz w:val="22"/>
          <w:szCs w:val="22"/>
        </w:rPr>
      </w:pPr>
    </w:p>
    <w:p w14:paraId="5B066172" w14:textId="77777777" w:rsidR="00732C8C" w:rsidRDefault="00732C8C" w:rsidP="001C2A1D">
      <w:pPr>
        <w:spacing w:line="276" w:lineRule="auto"/>
        <w:rPr>
          <w:rFonts w:ascii="Arial" w:hAnsi="Arial" w:cs="Arial"/>
          <w:b/>
          <w:sz w:val="22"/>
          <w:szCs w:val="22"/>
        </w:rPr>
      </w:pPr>
    </w:p>
    <w:p w14:paraId="31F0BD61" w14:textId="77777777" w:rsidR="00732C8C" w:rsidRDefault="00732C8C" w:rsidP="001C2A1D">
      <w:pPr>
        <w:spacing w:line="276" w:lineRule="auto"/>
        <w:rPr>
          <w:rFonts w:ascii="Arial" w:hAnsi="Arial" w:cs="Arial"/>
          <w:b/>
          <w:sz w:val="22"/>
          <w:szCs w:val="22"/>
        </w:rPr>
      </w:pPr>
    </w:p>
    <w:p w14:paraId="196A65B8" w14:textId="77777777" w:rsidR="00732C8C" w:rsidRDefault="00732C8C"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1143071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51CF657B"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68EFBA98"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consider has been breached or specify the other irregularity in the proceedings of the meeting </w:t>
      </w:r>
      <w:r w:rsidR="00851DAE">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w:t>
      </w:r>
      <w:r w:rsidR="00863136">
        <w:rPr>
          <w:rFonts w:ascii="Arial" w:hAnsi="Arial" w:cs="Arial"/>
          <w:color w:val="000000"/>
          <w:sz w:val="22"/>
          <w:szCs w:val="22"/>
          <w:lang w:bidi="en-US"/>
        </w:rPr>
        <w:t>are</w:t>
      </w:r>
      <w:r w:rsidR="00883BA0" w:rsidRPr="001C2A1D">
        <w:rPr>
          <w:rFonts w:ascii="Arial" w:hAnsi="Arial" w:cs="Arial"/>
          <w:color w:val="000000"/>
          <w:sz w:val="22"/>
          <w:szCs w:val="22"/>
          <w:lang w:bidi="en-US"/>
        </w:rPr>
        <w:t xml:space="preserve"> concerned by. </w:t>
      </w:r>
    </w:p>
    <w:p w14:paraId="163B564B" w14:textId="371C20CF"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DA64B9E"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right of reply. </w:t>
      </w:r>
    </w:p>
    <w:p w14:paraId="61E0A9E9" w14:textId="7DFD53FC"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1C174A">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2C55464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1C2A1D">
              <w:rPr>
                <w:rFonts w:ascii="Arial" w:hAnsi="Arial" w:cs="Arial"/>
                <w:color w:val="000000"/>
                <w:sz w:val="22"/>
                <w:szCs w:val="22"/>
                <w:lang w:bidi="en-US"/>
              </w:rPr>
              <w:t>.</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51B346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586B0E">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98D0A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F730B4">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D26ED5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18D918E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38DD8F0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4B010D3D"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2E913601"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2E66ED9"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F840079"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61A15A0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6027A3">
              <w:rPr>
                <w:rFonts w:ascii="Arial" w:hAnsi="Arial" w:cs="Arial"/>
                <w:color w:val="000000"/>
                <w:sz w:val="22"/>
                <w:szCs w:val="22"/>
                <w:lang w:bidi="en-US"/>
              </w:rPr>
              <w:t>2</w:t>
            </w:r>
            <w:r w:rsidRPr="001C2A1D">
              <w:rPr>
                <w:rFonts w:ascii="Arial" w:hAnsi="Arial" w:cs="Arial"/>
                <w:color w:val="000000"/>
                <w:sz w:val="22"/>
                <w:szCs w:val="22"/>
                <w:lang w:bidi="en-US"/>
              </w:rPr>
              <w:t xml:space="preserve"> </w:t>
            </w:r>
            <w:r w:rsidRPr="004A7363">
              <w:rPr>
                <w:rFonts w:ascii="Arial" w:hAnsi="Arial" w:cs="Arial"/>
                <w:color w:val="000000"/>
                <w:sz w:val="22"/>
                <w:szCs w:val="22"/>
                <w:lang w:bidi="en-US"/>
              </w:rPr>
              <w:t>hours</w:t>
            </w:r>
            <w:r w:rsidR="006027A3" w:rsidRPr="003A2DC6">
              <w:rPr>
                <w:rFonts w:ascii="Arial" w:hAnsi="Arial" w:cs="Arial"/>
                <w:color w:val="000000"/>
                <w:sz w:val="22"/>
                <w:szCs w:val="22"/>
                <w:lang w:bidi="en-US"/>
              </w:rPr>
              <w:t>, unless the meeting resolves to continue for a further, specified amount of time.</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2FA52659"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B402DF">
        <w:rPr>
          <w:rFonts w:ascii="Arial" w:hAnsi="Arial" w:cs="Arial"/>
          <w:color w:val="000000"/>
          <w:sz w:val="22"/>
          <w:szCs w:val="22"/>
          <w:lang w:bidi="en-US"/>
        </w:rPr>
        <w:t>5</w:t>
      </w:r>
      <w:r w:rsidRPr="001C2A1D">
        <w:rPr>
          <w:rFonts w:ascii="Arial" w:hAnsi="Arial" w:cs="Arial"/>
          <w:color w:val="000000"/>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0BA472D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ha</w:t>
      </w:r>
      <w:r w:rsidR="00D3338D">
        <w:rPr>
          <w:rFonts w:ascii="Arial" w:hAnsi="Arial" w:cs="Arial"/>
          <w:b/>
          <w:bCs/>
          <w:color w:val="000000"/>
          <w:sz w:val="22"/>
          <w:szCs w:val="22"/>
          <w:lang w:bidi="en-US"/>
        </w:rPr>
        <w:t>ve</w:t>
      </w:r>
      <w:r w:rsidRPr="001C2A1D">
        <w:rPr>
          <w:rFonts w:ascii="Arial" w:hAnsi="Arial" w:cs="Arial"/>
          <w:b/>
          <w:bCs/>
          <w:color w:val="000000"/>
          <w:sz w:val="22"/>
          <w:szCs w:val="22"/>
          <w:lang w:bidi="en-US"/>
        </w:rPr>
        <w:t xml:space="preserve"> resigned or become disqualified, shall continue in office and preside at the annual meeting until </w:t>
      </w:r>
      <w:r w:rsidR="005967ED">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C0D59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resign or become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C73682B"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0CE914C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w:t>
      </w:r>
      <w:r w:rsidRPr="001C2A1D">
        <w:rPr>
          <w:rFonts w:ascii="Arial" w:hAnsi="Arial" w:cs="Arial"/>
          <w:b/>
          <w:bCs/>
          <w:color w:val="000000"/>
          <w:sz w:val="22"/>
          <w:szCs w:val="22"/>
          <w:lang w:bidi="en-US"/>
        </w:rPr>
        <w:lastRenderedPageBreak/>
        <w:t xml:space="preserve">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AC3BF7">
        <w:rPr>
          <w:rFonts w:ascii="Arial" w:hAnsi="Arial" w:cs="Arial"/>
          <w:b/>
          <w:bCs/>
          <w:color w:val="000000"/>
          <w:sz w:val="22"/>
          <w:szCs w:val="22"/>
          <w:lang w:bidi="en-US"/>
        </w:rPr>
        <w:t>T</w:t>
      </w:r>
      <w:r w:rsidR="00851DAE">
        <w:rPr>
          <w:rFonts w:ascii="Arial" w:hAnsi="Arial" w:cs="Arial"/>
          <w:b/>
          <w:bCs/>
          <w:color w:val="000000"/>
          <w:sz w:val="22"/>
          <w:szCs w:val="22"/>
          <w:lang w:bidi="en-US"/>
        </w:rPr>
        <w: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C91A7CE"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13E9C0A2"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may convene an extraordinary meeting of the committee at any time. </w:t>
      </w:r>
    </w:p>
    <w:p w14:paraId="10CDA156" w14:textId="1E186B39"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does not call an e</w:t>
      </w:r>
      <w:r w:rsidR="00BD1CB6" w:rsidRPr="001C2A1D">
        <w:rPr>
          <w:rFonts w:ascii="Arial" w:hAnsi="Arial" w:cs="Arial"/>
          <w:color w:val="000000"/>
          <w:sz w:val="22"/>
          <w:szCs w:val="22"/>
          <w:lang w:bidi="en-US"/>
        </w:rPr>
        <w:t xml:space="preserve">xtraordinary meeting within </w:t>
      </w:r>
      <w:r w:rsidR="00683CA4">
        <w:rPr>
          <w:rFonts w:ascii="Arial" w:hAnsi="Arial" w:cs="Arial"/>
          <w:color w:val="000000"/>
          <w:sz w:val="22"/>
          <w:szCs w:val="22"/>
          <w:lang w:bidi="en-US"/>
        </w:rPr>
        <w:t>seven</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683CA4">
        <w:rPr>
          <w:rFonts w:ascii="Arial" w:hAnsi="Arial" w:cs="Arial"/>
          <w:color w:val="000000"/>
          <w:sz w:val="22"/>
          <w:szCs w:val="22"/>
          <w:lang w:bidi="en-US"/>
        </w:rPr>
        <w:t>two</w:t>
      </w:r>
      <w:r w:rsidRPr="001C2A1D">
        <w:rPr>
          <w:rFonts w:ascii="Arial" w:hAnsi="Arial" w:cs="Arial"/>
          <w:color w:val="000000"/>
          <w:sz w:val="22"/>
          <w:szCs w:val="22"/>
          <w:lang w:bidi="en-US"/>
        </w:rPr>
        <w:t xml:space="preserve"> members of the committee , any </w:t>
      </w:r>
      <w:r w:rsidR="00683CA4">
        <w:rPr>
          <w:rFonts w:ascii="Arial" w:hAnsi="Arial" w:cs="Arial"/>
          <w:color w:val="000000"/>
          <w:sz w:val="22"/>
          <w:szCs w:val="22"/>
          <w:lang w:bidi="en-US"/>
        </w:rPr>
        <w:t>two</w:t>
      </w:r>
      <w:r w:rsidR="004B1097" w:rsidRPr="001C2A1D">
        <w:rPr>
          <w:rFonts w:ascii="Arial" w:hAnsi="Arial" w:cs="Arial"/>
          <w:color w:val="000000"/>
          <w:sz w:val="22"/>
          <w:szCs w:val="22"/>
          <w:lang w:bidi="en-US"/>
        </w:rPr>
        <w:t xml:space="preserve"> members of the committee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59C78FB4"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33708D">
        <w:rPr>
          <w:rFonts w:ascii="Arial" w:hAnsi="Arial" w:cs="Arial"/>
          <w:color w:val="000000"/>
          <w:sz w:val="22"/>
          <w:szCs w:val="22"/>
          <w:lang w:bidi="en-US"/>
        </w:rPr>
        <w:t>two</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47AEE12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7912EB">
        <w:rPr>
          <w:rFonts w:ascii="Arial" w:hAnsi="Arial" w:cs="Arial"/>
          <w:color w:val="000000"/>
          <w:sz w:val="22"/>
          <w:szCs w:val="22"/>
          <w:lang w:bidi="en-US"/>
        </w:rPr>
        <w:t>4</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76D8F8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9B1A8F">
        <w:rPr>
          <w:rFonts w:ascii="Arial" w:hAnsi="Arial" w:cs="Arial"/>
          <w:color w:val="000000"/>
          <w:sz w:val="22"/>
          <w:szCs w:val="22"/>
          <w:lang w:bidi="en-US"/>
        </w:rPr>
        <w:t>4</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w:t>
      </w:r>
      <w:r w:rsidRPr="001C2A1D">
        <w:rPr>
          <w:rFonts w:ascii="Arial" w:hAnsi="Arial" w:cs="Arial"/>
          <w:b/>
          <w:color w:val="000000"/>
          <w:sz w:val="22"/>
          <w:szCs w:val="22"/>
          <w:lang w:bidi="en-US"/>
        </w:rPr>
        <w:lastRenderedPageBreak/>
        <w:t xml:space="preserve">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057C68A6"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55CC35E5"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lastRenderedPageBreak/>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1C2A1D">
              <w:rPr>
                <w:rFonts w:ascii="Arial" w:hAnsi="Arial" w:cs="Arial"/>
                <w:b/>
                <w:sz w:val="22"/>
                <w:szCs w:val="22"/>
              </w:rPr>
              <w:t xml:space="preserve">on a </w:t>
            </w:r>
            <w:r w:rsidRPr="001C2A1D">
              <w:rPr>
                <w:rFonts w:ascii="Arial" w:hAnsi="Arial" w:cs="Arial"/>
                <w:b/>
                <w:sz w:val="22"/>
                <w:szCs w:val="22"/>
              </w:rPr>
              <w:lastRenderedPageBreak/>
              <w:t>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3F93C333"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F64E2C">
        <w:rPr>
          <w:rFonts w:ascii="Arial" w:hAnsi="Arial" w:cs="Arial"/>
          <w:color w:val="000000"/>
          <w:sz w:val="22"/>
          <w:szCs w:val="22"/>
          <w:lang w:bidi="en-US"/>
        </w:rPr>
        <w:t>ve</w:t>
      </w:r>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8A2CBE">
        <w:rPr>
          <w:rFonts w:ascii="Arial" w:hAnsi="Arial" w:cs="Arial"/>
          <w:color w:val="000000"/>
          <w:sz w:val="22"/>
          <w:szCs w:val="22"/>
          <w:lang w:bidi="en-US"/>
        </w:rPr>
        <w:t>ve</w:t>
      </w:r>
      <w:r w:rsidRPr="001C2A1D">
        <w:rPr>
          <w:rFonts w:ascii="Arial" w:hAnsi="Arial" w:cs="Arial"/>
          <w:color w:val="000000"/>
          <w:sz w:val="22"/>
          <w:szCs w:val="22"/>
          <w:lang w:bidi="en-US"/>
        </w:rPr>
        <w:t xml:space="preserve"> a disclosable pecuniary interest. </w:t>
      </w:r>
      <w:r w:rsidR="008A2CBE">
        <w:rPr>
          <w:rFonts w:ascii="Arial" w:hAnsi="Arial" w:cs="Arial"/>
          <w:color w:val="000000"/>
          <w:sz w:val="22"/>
          <w:szCs w:val="22"/>
          <w:lang w:bidi="en-US"/>
        </w:rPr>
        <w:t>T</w:t>
      </w:r>
      <w:r w:rsidR="00851DAE">
        <w:rPr>
          <w:rFonts w:ascii="Arial" w:hAnsi="Arial" w:cs="Arial"/>
          <w:color w:val="000000"/>
          <w:sz w:val="22"/>
          <w:szCs w:val="22"/>
          <w:lang w:bidi="en-US"/>
        </w:rPr>
        <w: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4AC80EC8" w14:textId="31CFDE7D"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B12F5">
        <w:rPr>
          <w:rFonts w:ascii="Arial" w:hAnsi="Arial" w:cs="Arial"/>
          <w:color w:val="000000"/>
          <w:sz w:val="22"/>
          <w:szCs w:val="22"/>
          <w:lang w:bidi="en-US"/>
        </w:rPr>
        <w:t>t</w:t>
      </w:r>
      <w:r w:rsidR="00851DAE">
        <w:rPr>
          <w:rFonts w:ascii="Arial" w:hAnsi="Arial" w:cs="Arial"/>
          <w:color w:val="000000"/>
          <w:sz w:val="22"/>
          <w:szCs w:val="22"/>
          <w:lang w:bidi="en-US"/>
        </w:rPr>
        <w:t>hey</w:t>
      </w:r>
      <w:r w:rsidRPr="001C2A1D">
        <w:rPr>
          <w:rFonts w:ascii="Arial" w:hAnsi="Arial" w:cs="Arial"/>
          <w:color w:val="000000"/>
          <w:sz w:val="22"/>
          <w:szCs w:val="22"/>
          <w:lang w:bidi="en-US"/>
        </w:rPr>
        <w:t xml:space="preserve"> ha</w:t>
      </w:r>
      <w:r w:rsidR="008545CA">
        <w:rPr>
          <w:rFonts w:ascii="Arial" w:hAnsi="Arial" w:cs="Arial"/>
          <w:color w:val="000000"/>
          <w:sz w:val="22"/>
          <w:szCs w:val="22"/>
          <w:lang w:bidi="en-US"/>
        </w:rPr>
        <w:t>ve</w:t>
      </w:r>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they</w:t>
      </w:r>
      <w:r w:rsidRPr="001C2A1D">
        <w:rPr>
          <w:rFonts w:ascii="Arial" w:hAnsi="Arial" w:cs="Arial"/>
          <w:color w:val="000000"/>
          <w:sz w:val="22"/>
          <w:szCs w:val="22"/>
          <w:lang w:bidi="en-US"/>
        </w:rPr>
        <w:t xml:space="preserve"> ha</w:t>
      </w:r>
      <w:r w:rsidR="00806A32">
        <w:rPr>
          <w:rFonts w:ascii="Arial" w:hAnsi="Arial" w:cs="Arial"/>
          <w:color w:val="000000"/>
          <w:sz w:val="22"/>
          <w:szCs w:val="22"/>
          <w:lang w:bidi="en-US"/>
        </w:rPr>
        <w:t>ve</w:t>
      </w:r>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06A32">
        <w:rPr>
          <w:rFonts w:ascii="Arial" w:hAnsi="Arial" w:cs="Arial"/>
          <w:color w:val="000000"/>
          <w:sz w:val="22"/>
          <w:szCs w:val="22"/>
          <w:lang w:bidi="en-US"/>
        </w:rPr>
        <w:t>T</w:t>
      </w:r>
      <w:r w:rsidR="00851DAE">
        <w:rPr>
          <w:rFonts w:ascii="Arial" w:hAnsi="Arial" w:cs="Arial"/>
          <w:color w:val="000000"/>
          <w:sz w:val="22"/>
          <w:szCs w:val="22"/>
          <w:lang w:bidi="en-US"/>
        </w:rPr>
        <w:t>hey</w:t>
      </w:r>
      <w:r w:rsidRPr="001C2A1D">
        <w:rPr>
          <w:rFonts w:ascii="Arial" w:hAnsi="Arial" w:cs="Arial"/>
          <w:color w:val="000000"/>
          <w:sz w:val="22"/>
          <w:szCs w:val="22"/>
          <w:lang w:bidi="en-US"/>
        </w:rPr>
        <w:t xml:space="preserve"> may return to the meeting after it has considered the matter in which </w:t>
      </w:r>
      <w:proofErr w:type="spellStart"/>
      <w:r w:rsidR="00851DAE">
        <w:rPr>
          <w:rFonts w:ascii="Arial" w:hAnsi="Arial" w:cs="Arial"/>
          <w:color w:val="000000"/>
          <w:sz w:val="22"/>
          <w:szCs w:val="22"/>
          <w:lang w:bidi="en-US"/>
        </w:rPr>
        <w:t>hey</w:t>
      </w:r>
      <w:proofErr w:type="spellEnd"/>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A48CA5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w:t>
      </w:r>
      <w:r w:rsidR="00901FB6">
        <w:rPr>
          <w:rFonts w:ascii="Arial" w:hAnsi="Arial" w:cs="Arial"/>
          <w:color w:val="000000"/>
          <w:sz w:val="22"/>
          <w:szCs w:val="22"/>
          <w:lang w:bidi="en-US"/>
        </w:rPr>
        <w:t xml:space="preserv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1C2165E5"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w:t>
      </w:r>
      <w:r w:rsidRPr="001C2A1D">
        <w:rPr>
          <w:rFonts w:ascii="Arial" w:hAnsi="Arial" w:cs="Arial"/>
          <w:bCs/>
          <w:color w:val="000000"/>
          <w:spacing w:val="-2"/>
          <w:sz w:val="22"/>
          <w:szCs w:val="22"/>
          <w:lang w:bidi="en-US"/>
        </w:rPr>
        <w:lastRenderedPageBreak/>
        <w:t>considered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2BAB3A7C" w14:textId="77777777" w:rsidR="00B23B9F" w:rsidRDefault="00B23B9F" w:rsidP="00B23B9F">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voting rights has breached the Council’s code of conduct, the Council shall consider what, if any, action to take against </w:t>
      </w:r>
      <w:r>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0DE4F2B8" w14:textId="5A9EE7E0"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w:t>
      </w:r>
      <w:r w:rsidR="00861580" w:rsidRPr="001C2A1D">
        <w:rPr>
          <w:rFonts w:ascii="Arial" w:hAnsi="Arial" w:cs="Arial"/>
          <w:i/>
          <w:color w:val="000000"/>
          <w:sz w:val="22"/>
          <w:szCs w:val="22"/>
          <w:lang w:bidi="en-US"/>
        </w:rPr>
        <w:lastRenderedPageBreak/>
        <w:t>meeting of a committee;</w:t>
      </w:r>
    </w:p>
    <w:p w14:paraId="3FD8618B" w14:textId="54AB0C90"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570BA5">
        <w:rPr>
          <w:rFonts w:ascii="Arial" w:hAnsi="Arial" w:cs="Arial"/>
          <w:color w:val="000000"/>
          <w:sz w:val="22"/>
          <w:szCs w:val="22"/>
          <w:lang w:bidi="en-US"/>
        </w:rPr>
        <w:t>4</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it;</w:t>
      </w:r>
    </w:p>
    <w:p w14:paraId="6B22DF45" w14:textId="523388AC"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159DE1B2"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 xml:space="preserve">ng application notified to the Council </w:t>
      </w:r>
      <w:r w:rsidR="00825D8F">
        <w:rPr>
          <w:rFonts w:ascii="Arial" w:hAnsi="Arial" w:cs="Arial"/>
          <w:color w:val="000000"/>
          <w:sz w:val="22"/>
          <w:szCs w:val="22"/>
          <w:lang w:bidi="en-US"/>
        </w:rPr>
        <w:t xml:space="preserve">via the Planning Report provided </w:t>
      </w:r>
      <w:r w:rsidR="00520F92">
        <w:rPr>
          <w:rFonts w:ascii="Arial" w:hAnsi="Arial" w:cs="Arial"/>
          <w:color w:val="000000"/>
          <w:sz w:val="22"/>
          <w:szCs w:val="22"/>
          <w:lang w:bidi="en-US"/>
        </w:rPr>
        <w:t>at each Parish Council meeting</w:t>
      </w:r>
      <w:r w:rsidRPr="001C2A1D">
        <w:rPr>
          <w:rFonts w:ascii="Arial" w:hAnsi="Arial" w:cs="Arial"/>
          <w:color w:val="000000"/>
          <w:sz w:val="22"/>
          <w:szCs w:val="22"/>
          <w:lang w:bidi="en-US"/>
        </w:rPr>
        <w:t>;</w:t>
      </w:r>
    </w:p>
    <w:p w14:paraId="3815A250" w14:textId="39B61A2C"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w:t>
      </w:r>
      <w:r w:rsidR="003F1211">
        <w:rPr>
          <w:rFonts w:ascii="Arial" w:hAnsi="Arial" w:cs="Arial"/>
          <w:color w:val="000000"/>
          <w:sz w:val="22"/>
          <w:szCs w:val="22"/>
          <w:lang w:bidi="en-US"/>
        </w:rPr>
        <w:t xml:space="preserve"> or the Chair of the Planning Group</w:t>
      </w:r>
      <w:r w:rsidR="00CC3AE5">
        <w:rPr>
          <w:rFonts w:ascii="Arial" w:hAnsi="Arial" w:cs="Arial"/>
          <w:color w:val="000000"/>
          <w:sz w:val="22"/>
          <w:szCs w:val="22"/>
          <w:lang w:bidi="en-US"/>
        </w:rPr>
        <w:t xml:space="preserve">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CC3AE5">
        <w:rPr>
          <w:rFonts w:ascii="Arial" w:hAnsi="Arial" w:cs="Arial"/>
          <w:color w:val="000000"/>
          <w:sz w:val="22"/>
          <w:szCs w:val="22"/>
          <w:lang w:bidi="en-US"/>
        </w:rPr>
        <w:t xml:space="preserve"> or Planning Group</w:t>
      </w:r>
      <w:r w:rsidRPr="001C2A1D">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70F9992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w:t>
      </w:r>
      <w:r w:rsidR="007473B5">
        <w:rPr>
          <w:rFonts w:ascii="Arial" w:hAnsi="Arial" w:cs="Arial"/>
          <w:color w:val="000000"/>
          <w:sz w:val="22"/>
          <w:szCs w:val="22"/>
          <w:lang w:bidi="en-US"/>
        </w:rPr>
        <w:t>/individual</w:t>
      </w:r>
      <w:r w:rsidR="00883BA0" w:rsidRPr="001C2A1D">
        <w:rPr>
          <w:rFonts w:ascii="Arial" w:hAnsi="Arial" w:cs="Arial"/>
          <w:color w:val="000000"/>
          <w:sz w:val="22"/>
          <w:szCs w:val="22"/>
          <w:lang w:bidi="en-US"/>
        </w:rPr>
        <w:t>(s)</w:t>
      </w:r>
      <w:r w:rsidR="00D17DC0">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28096F41"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w:t>
      </w:r>
      <w:r w:rsidR="00F5642F">
        <w:rPr>
          <w:rFonts w:ascii="Arial" w:hAnsi="Arial" w:cs="Arial"/>
          <w:b/>
          <w:color w:val="000000"/>
          <w:sz w:val="22"/>
          <w:szCs w:val="22"/>
          <w:lang w:bidi="en-US"/>
        </w:rPr>
        <w:t>60</w:t>
      </w:r>
      <w:r w:rsidRPr="001C2A1D">
        <w:rPr>
          <w:rFonts w:ascii="Arial" w:hAnsi="Arial" w:cs="Arial"/>
          <w:b/>
          <w:color w:val="000000"/>
          <w:sz w:val="22"/>
          <w:szCs w:val="22"/>
          <w:lang w:bidi="en-US"/>
        </w:rPr>
        <w:t>,000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w:t>
      </w:r>
      <w:r w:rsidRPr="001C2A1D">
        <w:rPr>
          <w:rFonts w:ascii="Arial" w:hAnsi="Arial" w:cs="Arial"/>
          <w:color w:val="000000"/>
          <w:sz w:val="22"/>
          <w:szCs w:val="22"/>
          <w:lang w:bidi="en-US"/>
        </w:rPr>
        <w:lastRenderedPageBreak/>
        <w:t xml:space="preserve">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C320169" w14:textId="6B3DB69B" w:rsidR="00BD035C" w:rsidRPr="001C2A1D" w:rsidRDefault="002A7661"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62C882A2" w14:textId="77777777" w:rsidR="00DC7165" w:rsidRPr="000C3C4F" w:rsidRDefault="00DC7165" w:rsidP="000C3C4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eastAsia="en-GB"/>
        </w:rPr>
      </w:pPr>
      <w:r w:rsidRPr="000C3C4F">
        <w:rPr>
          <w:rFonts w:ascii="Arial" w:hAnsi="Arial" w:cs="Arial"/>
          <w:b/>
          <w:bCs/>
          <w:color w:val="000000"/>
          <w:sz w:val="22"/>
          <w:szCs w:val="22"/>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271AE68D"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ouncil</w:t>
      </w:r>
      <w:r w:rsidR="005C0903">
        <w:rPr>
          <w:rFonts w:ascii="Arial" w:hAnsi="Arial" w:cs="Arial"/>
          <w:color w:val="000000"/>
          <w:sz w:val="22"/>
          <w:szCs w:val="22"/>
          <w:lang w:bidi="en-US"/>
        </w:rPr>
        <w:t xml:space="preserve"> or the HR </w:t>
      </w:r>
      <w:r w:rsidR="00853AC7">
        <w:rPr>
          <w:rFonts w:ascii="Arial" w:hAnsi="Arial" w:cs="Arial"/>
          <w:color w:val="000000"/>
          <w:sz w:val="22"/>
          <w:szCs w:val="22"/>
          <w:lang w:bidi="en-US"/>
        </w:rPr>
        <w:t xml:space="preserve">Advisory </w:t>
      </w:r>
      <w:r w:rsidR="005C0903">
        <w:rPr>
          <w:rFonts w:ascii="Arial" w:hAnsi="Arial" w:cs="Arial"/>
          <w:color w:val="000000"/>
          <w:sz w:val="22"/>
          <w:szCs w:val="22"/>
          <w:lang w:bidi="en-US"/>
        </w:rPr>
        <w:t>Group</w:t>
      </w:r>
      <w:r w:rsidR="00E15ACC">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is subject to standing order </w:t>
      </w:r>
      <w:r w:rsidR="005A405C" w:rsidRPr="001C2A1D">
        <w:rPr>
          <w:rFonts w:ascii="Arial" w:hAnsi="Arial" w:cs="Arial"/>
          <w:color w:val="000000"/>
          <w:sz w:val="22"/>
          <w:szCs w:val="22"/>
          <w:lang w:bidi="en-US"/>
        </w:rPr>
        <w:t>11.</w:t>
      </w:r>
    </w:p>
    <w:p w14:paraId="293DEDAB" w14:textId="781BC63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w:t>
      </w:r>
      <w:r w:rsidR="00853AC7">
        <w:rPr>
          <w:rFonts w:ascii="Arial" w:hAnsi="Arial" w:cs="Arial"/>
          <w:color w:val="000000"/>
          <w:sz w:val="22"/>
          <w:szCs w:val="22"/>
          <w:lang w:bidi="en-US"/>
        </w:rPr>
        <w:t xml:space="preserve"> the HR Advisory Group</w:t>
      </w:r>
      <w:r w:rsidR="00883BA0" w:rsidRPr="001C2A1D">
        <w:rPr>
          <w:rFonts w:ascii="Arial" w:hAnsi="Arial" w:cs="Arial"/>
          <w:color w:val="000000"/>
          <w:sz w:val="22"/>
          <w:szCs w:val="22"/>
          <w:lang w:bidi="en-US"/>
        </w:rPr>
        <w:t xml:space="preserve"> </w:t>
      </w:r>
      <w:r w:rsidR="00D107A5">
        <w:rPr>
          <w:rFonts w:ascii="Arial" w:hAnsi="Arial" w:cs="Arial"/>
          <w:color w:val="000000"/>
          <w:sz w:val="22"/>
          <w:szCs w:val="22"/>
          <w:lang w:bidi="en-US"/>
        </w:rPr>
        <w:t>or</w:t>
      </w:r>
      <w:r w:rsidR="00471FA7">
        <w:rPr>
          <w:rFonts w:ascii="Arial" w:hAnsi="Arial" w:cs="Arial"/>
          <w:color w:val="000000"/>
          <w:sz w:val="22"/>
          <w:szCs w:val="22"/>
          <w:lang w:bidi="en-US"/>
        </w:rPr>
        <w:t xml:space="preserve">, if they </w:t>
      </w:r>
      <w:r w:rsidR="00AA0D60">
        <w:rPr>
          <w:rFonts w:ascii="Arial" w:hAnsi="Arial" w:cs="Arial"/>
          <w:color w:val="000000"/>
          <w:sz w:val="22"/>
          <w:szCs w:val="22"/>
          <w:lang w:bidi="en-US"/>
        </w:rPr>
        <w:t>are</w:t>
      </w:r>
      <w:r w:rsidR="00471FA7">
        <w:rPr>
          <w:rFonts w:ascii="Arial" w:hAnsi="Arial" w:cs="Arial"/>
          <w:color w:val="000000"/>
          <w:sz w:val="22"/>
          <w:szCs w:val="22"/>
          <w:lang w:bidi="en-US"/>
        </w:rPr>
        <w:t xml:space="preserve"> not available the chair </w:t>
      </w:r>
      <w:r w:rsidR="0073342E">
        <w:rPr>
          <w:rFonts w:ascii="Arial" w:hAnsi="Arial" w:cs="Arial"/>
          <w:color w:val="000000"/>
          <w:sz w:val="22"/>
          <w:szCs w:val="22"/>
          <w:lang w:bidi="en-US"/>
        </w:rPr>
        <w:t xml:space="preserve">of </w:t>
      </w:r>
      <w:r w:rsidR="008A7222">
        <w:rPr>
          <w:rFonts w:ascii="Arial" w:hAnsi="Arial" w:cs="Arial"/>
          <w:color w:val="000000"/>
          <w:sz w:val="22"/>
          <w:szCs w:val="22"/>
          <w:lang w:bidi="en-US"/>
        </w:rPr>
        <w:t xml:space="preserve">the </w:t>
      </w:r>
      <w:r w:rsidR="0073342E">
        <w:rPr>
          <w:rFonts w:ascii="Arial" w:hAnsi="Arial" w:cs="Arial"/>
          <w:color w:val="000000"/>
          <w:sz w:val="22"/>
          <w:szCs w:val="22"/>
          <w:lang w:bidi="en-US"/>
        </w:rPr>
        <w:t>Council</w:t>
      </w:r>
      <w:r w:rsidR="003A2DC6">
        <w:rPr>
          <w:rFonts w:ascii="Arial" w:hAnsi="Arial" w:cs="Arial"/>
          <w:color w:val="000000"/>
          <w:sz w:val="22"/>
          <w:szCs w:val="22"/>
          <w:lang w:bidi="en-US"/>
        </w:rPr>
        <w:t>,</w:t>
      </w:r>
      <w:r w:rsidR="0073342E">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absence occasioned by illness or other reason and that person shall report such absence to </w:t>
      </w:r>
      <w:r w:rsidR="004B043F">
        <w:rPr>
          <w:rFonts w:ascii="Arial" w:hAnsi="Arial" w:cs="Arial"/>
          <w:color w:val="000000"/>
          <w:sz w:val="22"/>
          <w:szCs w:val="22"/>
          <w:lang w:bidi="en-US"/>
        </w:rPr>
        <w:t>the HR Advisory Group and then the full Council</w:t>
      </w:r>
      <w:r w:rsidR="00E15ACC">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at its next meeting.</w:t>
      </w:r>
    </w:p>
    <w:p w14:paraId="47D391FC" w14:textId="3BCD93FD"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73342E">
        <w:rPr>
          <w:rFonts w:ascii="Arial" w:hAnsi="Arial" w:cs="Arial"/>
          <w:color w:val="000000"/>
          <w:sz w:val="22"/>
          <w:szCs w:val="22"/>
          <w:lang w:bidi="en-US"/>
        </w:rPr>
        <w:t>the HR Advisory Group</w:t>
      </w:r>
      <w:r w:rsidR="00F840CF">
        <w:rPr>
          <w:rFonts w:ascii="Arial" w:hAnsi="Arial" w:cs="Arial"/>
          <w:color w:val="000000"/>
          <w:sz w:val="22"/>
          <w:szCs w:val="22"/>
          <w:lang w:bidi="en-US"/>
        </w:rPr>
        <w:t xml:space="preserve"> </w:t>
      </w:r>
      <w:r w:rsidRPr="001C2A1D">
        <w:rPr>
          <w:rFonts w:ascii="Arial" w:hAnsi="Arial" w:cs="Arial"/>
          <w:color w:val="000000"/>
          <w:sz w:val="22"/>
          <w:szCs w:val="22"/>
          <w:lang w:bidi="en-US"/>
        </w:rPr>
        <w:t>shall upon a resolution conduct a review of the performance and annual appraisal of the work of</w:t>
      </w:r>
      <w:r w:rsidR="00F840CF">
        <w:rPr>
          <w:rFonts w:ascii="Arial" w:hAnsi="Arial" w:cs="Arial"/>
          <w:color w:val="000000"/>
          <w:sz w:val="22"/>
          <w:szCs w:val="22"/>
          <w:lang w:bidi="en-US"/>
        </w:rPr>
        <w:t xml:space="preserve"> the clerk</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w:t>
      </w:r>
      <w:r w:rsidR="00CE65D3">
        <w:rPr>
          <w:rFonts w:ascii="Arial" w:hAnsi="Arial" w:cs="Arial"/>
          <w:color w:val="000000"/>
          <w:sz w:val="22"/>
          <w:szCs w:val="22"/>
          <w:lang w:bidi="en-US"/>
        </w:rPr>
        <w:t>the HR Advisory Group</w:t>
      </w:r>
      <w:r w:rsidRPr="001C2A1D">
        <w:rPr>
          <w:rFonts w:ascii="Arial" w:hAnsi="Arial" w:cs="Arial"/>
          <w:color w:val="000000"/>
          <w:sz w:val="22"/>
          <w:szCs w:val="22"/>
          <w:lang w:bidi="en-US"/>
        </w:rPr>
        <w:t xml:space="preserve">. </w:t>
      </w:r>
    </w:p>
    <w:p w14:paraId="1A945AB9" w14:textId="0DF7248A"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w:t>
      </w:r>
      <w:r w:rsidR="00BA5231">
        <w:rPr>
          <w:rFonts w:ascii="Arial" w:hAnsi="Arial" w:cs="Arial"/>
          <w:color w:val="000000"/>
          <w:sz w:val="22"/>
          <w:szCs w:val="22"/>
          <w:lang w:bidi="en-US"/>
        </w:rPr>
        <w:t xml:space="preserve"> the HR Advisory Group</w:t>
      </w:r>
      <w:r w:rsidR="00883BA0"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their</w:t>
      </w:r>
      <w:r w:rsidR="00883BA0" w:rsidRPr="001C2A1D">
        <w:rPr>
          <w:rFonts w:ascii="Arial" w:hAnsi="Arial" w:cs="Arial"/>
          <w:color w:val="000000"/>
          <w:sz w:val="22"/>
          <w:szCs w:val="22"/>
          <w:lang w:bidi="en-US"/>
        </w:rPr>
        <w:t xml:space="preserve"> absence,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485670">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in respect of an informal or formal grievance matter, and this matter shall be reported back and progressed by</w:t>
      </w:r>
      <w:r w:rsidR="009079DE">
        <w:rPr>
          <w:rFonts w:ascii="Arial" w:hAnsi="Arial" w:cs="Arial"/>
          <w:color w:val="000000"/>
          <w:sz w:val="22"/>
          <w:szCs w:val="22"/>
          <w:lang w:bidi="en-US"/>
        </w:rPr>
        <w:t xml:space="preserve"> the HR Advisory Group and then by</w:t>
      </w:r>
      <w:r w:rsidR="00883BA0" w:rsidRPr="001C2A1D">
        <w:rPr>
          <w:rFonts w:ascii="Arial" w:hAnsi="Arial" w:cs="Arial"/>
          <w:color w:val="000000"/>
          <w:sz w:val="22"/>
          <w:szCs w:val="22"/>
          <w:lang w:bidi="en-US"/>
        </w:rPr>
        <w:t xml:space="preserve"> resolution of </w:t>
      </w:r>
      <w:r w:rsidR="009079DE">
        <w:rPr>
          <w:rFonts w:ascii="Arial" w:hAnsi="Arial" w:cs="Arial"/>
          <w:color w:val="000000"/>
          <w:sz w:val="22"/>
          <w:szCs w:val="22"/>
          <w:lang w:bidi="en-US"/>
        </w:rPr>
        <w:t>the Council</w:t>
      </w:r>
      <w:r w:rsidR="00883BA0" w:rsidRPr="001C2A1D">
        <w:rPr>
          <w:rFonts w:ascii="Arial" w:hAnsi="Arial" w:cs="Arial"/>
          <w:color w:val="000000"/>
          <w:sz w:val="22"/>
          <w:szCs w:val="22"/>
          <w:lang w:bidi="en-US"/>
        </w:rPr>
        <w:t>.</w:t>
      </w:r>
    </w:p>
    <w:p w14:paraId="48692D72" w14:textId="18E551F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matters, if an informal or formal grievance matter raised by</w:t>
      </w:r>
      <w:r w:rsidR="00C6631B">
        <w:rPr>
          <w:rFonts w:ascii="Arial" w:hAnsi="Arial" w:cs="Arial"/>
          <w:color w:val="000000"/>
          <w:sz w:val="22"/>
          <w:szCs w:val="22"/>
          <w:lang w:bidi="en-US"/>
        </w:rPr>
        <w:t xml:space="preserve"> the clerk</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35415C">
        <w:rPr>
          <w:rFonts w:ascii="Arial" w:hAnsi="Arial" w:cs="Arial"/>
          <w:color w:val="000000"/>
          <w:sz w:val="22"/>
          <w:szCs w:val="22"/>
          <w:lang w:bidi="en-US"/>
        </w:rPr>
        <w:t>the HR Advisory Group</w:t>
      </w:r>
      <w:r w:rsidR="00883BA0" w:rsidRPr="001C2A1D">
        <w:rPr>
          <w:rFonts w:ascii="Arial" w:hAnsi="Arial" w:cs="Arial"/>
          <w:color w:val="000000"/>
          <w:sz w:val="22"/>
          <w:szCs w:val="22"/>
          <w:lang w:bidi="en-US"/>
        </w:rPr>
        <w:t xml:space="preserve">, this shall be communicated to </w:t>
      </w:r>
      <w:r w:rsidR="009626C4">
        <w:rPr>
          <w:rFonts w:ascii="Arial" w:hAnsi="Arial" w:cs="Arial"/>
          <w:color w:val="000000"/>
          <w:sz w:val="22"/>
          <w:szCs w:val="22"/>
          <w:lang w:bidi="en-US"/>
        </w:rPr>
        <w:t>the chair of</w:t>
      </w:r>
      <w:r w:rsidR="0035415C">
        <w:rPr>
          <w:rFonts w:ascii="Arial" w:hAnsi="Arial" w:cs="Arial"/>
          <w:color w:val="000000"/>
          <w:sz w:val="22"/>
          <w:szCs w:val="22"/>
          <w:lang w:bidi="en-US"/>
        </w:rPr>
        <w:t xml:space="preserve"> the Council</w:t>
      </w:r>
      <w:r w:rsidR="00883BA0" w:rsidRPr="001C2A1D">
        <w:rPr>
          <w:rFonts w:ascii="Arial" w:hAnsi="Arial" w:cs="Arial"/>
          <w:color w:val="000000"/>
          <w:sz w:val="22"/>
          <w:szCs w:val="22"/>
          <w:lang w:bidi="en-US"/>
        </w:rPr>
        <w:t xml:space="preserve">, </w:t>
      </w:r>
      <w:r w:rsidR="005A133B">
        <w:rPr>
          <w:rFonts w:ascii="Arial" w:hAnsi="Arial" w:cs="Arial"/>
          <w:color w:val="000000"/>
          <w:sz w:val="22"/>
          <w:szCs w:val="22"/>
          <w:lang w:bidi="en-US"/>
        </w:rPr>
        <w:t>and</w:t>
      </w:r>
      <w:r w:rsidR="00883BA0" w:rsidRPr="001C2A1D">
        <w:rPr>
          <w:rFonts w:ascii="Arial" w:hAnsi="Arial" w:cs="Arial"/>
          <w:color w:val="000000"/>
          <w:sz w:val="22"/>
          <w:szCs w:val="22"/>
          <w:lang w:bidi="en-US"/>
        </w:rPr>
        <w:t xml:space="preserve"> shall be reported back and progressed by resolution of </w:t>
      </w:r>
      <w:r w:rsidR="009626C4">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77C553BC" w14:textId="12C50C67" w:rsidR="003D589A" w:rsidRPr="009653C4" w:rsidRDefault="00883BA0" w:rsidP="007F2209">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w:t>
      </w:r>
      <w:r w:rsidR="005B2267" w:rsidRPr="001C2A1D">
        <w:rPr>
          <w:rFonts w:ascii="Arial" w:hAnsi="Arial" w:cs="Arial"/>
          <w:color w:val="000000"/>
          <w:sz w:val="22"/>
          <w:szCs w:val="22"/>
          <w:lang w:bidi="en-US"/>
        </w:rPr>
        <w:lastRenderedPageBreak/>
        <w:t xml:space="preserve">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5FCA1D02" w:rsidR="001C6F87" w:rsidRPr="001C2A1D" w:rsidRDefault="003F0E4D"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736E29">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BBC07BF" w:rsidR="00E273FE" w:rsidRPr="00616F7D" w:rsidRDefault="004C7D23"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00736E29">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00AF381E"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21237C2A"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1FE94017" w:rsidR="00883BA0" w:rsidRPr="009653C4" w:rsidRDefault="00883BA0" w:rsidP="00794E6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9653C4">
        <w:rPr>
          <w:rFonts w:ascii="Arial" w:hAnsi="Arial" w:cs="Arial"/>
          <w:b/>
          <w:bCs/>
          <w:color w:val="000000"/>
          <w:sz w:val="22"/>
          <w:szCs w:val="22"/>
          <w:lang w:bidi="en-US"/>
        </w:rPr>
        <w:t>Subject to standing order 2</w:t>
      </w:r>
      <w:r w:rsidR="00EF6623" w:rsidRPr="009653C4">
        <w:rPr>
          <w:rFonts w:ascii="Arial" w:hAnsi="Arial" w:cs="Arial"/>
          <w:b/>
          <w:bCs/>
          <w:color w:val="000000"/>
          <w:sz w:val="22"/>
          <w:szCs w:val="22"/>
          <w:lang w:bidi="en-US"/>
        </w:rPr>
        <w:t>3</w:t>
      </w:r>
      <w:r w:rsidRPr="009653C4">
        <w:rPr>
          <w:rFonts w:ascii="Arial" w:hAnsi="Arial" w:cs="Arial"/>
          <w:b/>
          <w:bCs/>
          <w:color w:val="000000"/>
          <w:sz w:val="22"/>
          <w:szCs w:val="22"/>
          <w:lang w:bidi="en-US"/>
        </w:rPr>
        <w:t>(a</w:t>
      </w:r>
      <w:r w:rsidR="00D87BF7" w:rsidRPr="009653C4">
        <w:rPr>
          <w:rFonts w:ascii="Arial" w:hAnsi="Arial" w:cs="Arial"/>
          <w:b/>
          <w:bCs/>
          <w:color w:val="000000"/>
          <w:sz w:val="22"/>
          <w:szCs w:val="22"/>
          <w:lang w:bidi="en-US"/>
        </w:rPr>
        <w:t>),</w:t>
      </w:r>
      <w:r w:rsidRPr="009653C4">
        <w:rPr>
          <w:rFonts w:ascii="Arial" w:hAnsi="Arial" w:cs="Arial"/>
          <w:b/>
          <w:bCs/>
          <w:color w:val="000000"/>
          <w:sz w:val="22"/>
          <w:szCs w:val="22"/>
          <w:lang w:bidi="en-US"/>
        </w:rPr>
        <w:t xml:space="preserve"> any two councill</w:t>
      </w:r>
      <w:r w:rsidR="00857F9E" w:rsidRPr="009653C4">
        <w:rPr>
          <w:rFonts w:ascii="Arial" w:hAnsi="Arial" w:cs="Arial"/>
          <w:b/>
          <w:bCs/>
          <w:color w:val="000000"/>
          <w:sz w:val="22"/>
          <w:szCs w:val="22"/>
          <w:lang w:bidi="en-US"/>
        </w:rPr>
        <w:t>ors may sign, on behalf of the C</w:t>
      </w:r>
      <w:r w:rsidRPr="009653C4">
        <w:rPr>
          <w:rFonts w:ascii="Arial" w:hAnsi="Arial" w:cs="Arial"/>
          <w:b/>
          <w:bCs/>
          <w:color w:val="000000"/>
          <w:sz w:val="22"/>
          <w:szCs w:val="22"/>
          <w:lang w:bidi="en-US"/>
        </w:rPr>
        <w:t>ouncil, any deed required by law and the Proper Officer shall witness their signatures.</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5959447C"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 xml:space="preserve">ouncil shall be sent, together with the agenda, to the ward councillor(s) of the District and County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00C1BDA4"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 xml:space="preserve">ouncil has a right or duty to </w:t>
      </w:r>
      <w:r w:rsidRPr="001C2A1D">
        <w:rPr>
          <w:rFonts w:ascii="Arial" w:hAnsi="Arial" w:cs="Arial"/>
          <w:color w:val="000000"/>
          <w:sz w:val="22"/>
          <w:szCs w:val="22"/>
          <w:lang w:bidi="en-US"/>
        </w:rPr>
        <w:lastRenderedPageBreak/>
        <w:t>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6113480"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w:t>
      </w:r>
      <w:r w:rsidR="00DF7A37">
        <w:rPr>
          <w:rFonts w:ascii="Arial" w:hAnsi="Arial" w:cs="Arial"/>
          <w:sz w:val="22"/>
          <w:szCs w:val="22"/>
          <w:lang w:bidi="en-US"/>
        </w:rPr>
        <w:t xml:space="preserve"> two</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9A6CE9E" w14:textId="5C629B56" w:rsidR="007530E4" w:rsidRDefault="00883BA0" w:rsidP="007530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0A119605" w14:textId="77777777" w:rsidR="007530E4" w:rsidRPr="00821947" w:rsidRDefault="007530E4" w:rsidP="007530E4">
      <w:pPr>
        <w:widowControl w:val="0"/>
        <w:suppressAutoHyphens/>
        <w:autoSpaceDE w:val="0"/>
        <w:autoSpaceDN w:val="0"/>
        <w:adjustRightInd w:val="0"/>
        <w:spacing w:after="200" w:line="276" w:lineRule="auto"/>
        <w:textAlignment w:val="center"/>
        <w:rPr>
          <w:rFonts w:ascii="Arial" w:hAnsi="Arial" w:cs="Arial"/>
          <w:sz w:val="20"/>
        </w:rPr>
      </w:pPr>
    </w:p>
    <w:p w14:paraId="2EDF58C9" w14:textId="38486597" w:rsidR="007530E4" w:rsidRPr="00821947" w:rsidRDefault="007530E4" w:rsidP="007530E4">
      <w:pPr>
        <w:jc w:val="both"/>
        <w:rPr>
          <w:rFonts w:ascii="Arial" w:hAnsi="Arial" w:cs="Arial"/>
          <w:sz w:val="20"/>
        </w:rPr>
      </w:pPr>
      <w:r w:rsidRPr="00821947">
        <w:rPr>
          <w:rFonts w:ascii="Arial" w:hAnsi="Arial" w:cs="Arial"/>
          <w:b/>
          <w:bCs/>
          <w:sz w:val="20"/>
        </w:rPr>
        <w:t xml:space="preserve">Policy </w:t>
      </w:r>
      <w:r w:rsidR="009579BF">
        <w:rPr>
          <w:rFonts w:ascii="Arial" w:hAnsi="Arial" w:cs="Arial"/>
          <w:b/>
          <w:bCs/>
          <w:sz w:val="20"/>
        </w:rPr>
        <w:t xml:space="preserve">To Be </w:t>
      </w:r>
      <w:r w:rsidRPr="00821947">
        <w:rPr>
          <w:rFonts w:ascii="Arial" w:hAnsi="Arial" w:cs="Arial"/>
          <w:b/>
          <w:bCs/>
          <w:sz w:val="20"/>
        </w:rPr>
        <w:t>Adopted by Weston on the Green Parish Council:</w:t>
      </w:r>
      <w:r w:rsidR="009579BF">
        <w:rPr>
          <w:rFonts w:ascii="Arial" w:hAnsi="Arial" w:cs="Arial"/>
          <w:b/>
          <w:bCs/>
          <w:sz w:val="20"/>
        </w:rPr>
        <w:t xml:space="preserve"> 7</w:t>
      </w:r>
      <w:r w:rsidR="009579BF" w:rsidRPr="000C3C4F">
        <w:rPr>
          <w:rFonts w:ascii="Arial" w:hAnsi="Arial" w:cs="Arial"/>
          <w:b/>
          <w:bCs/>
          <w:sz w:val="20"/>
          <w:vertAlign w:val="superscript"/>
        </w:rPr>
        <w:t>th</w:t>
      </w:r>
      <w:r w:rsidR="00794E60">
        <w:rPr>
          <w:rFonts w:ascii="Arial" w:hAnsi="Arial" w:cs="Arial"/>
          <w:sz w:val="20"/>
        </w:rPr>
        <w:t xml:space="preserve"> May 202</w:t>
      </w:r>
      <w:r w:rsidR="00385427">
        <w:rPr>
          <w:rFonts w:ascii="Arial" w:hAnsi="Arial" w:cs="Arial"/>
          <w:sz w:val="20"/>
        </w:rPr>
        <w:t>5</w:t>
      </w:r>
      <w:r w:rsidRPr="00821947">
        <w:rPr>
          <w:rFonts w:ascii="Arial" w:hAnsi="Arial" w:cs="Arial"/>
          <w:sz w:val="20"/>
        </w:rPr>
        <w:t xml:space="preserve"> (Minute Reference:</w:t>
      </w:r>
      <w:r w:rsidR="00D34523" w:rsidRPr="00821947">
        <w:rPr>
          <w:rFonts w:ascii="Arial" w:hAnsi="Arial" w:cs="Arial"/>
          <w:sz w:val="20"/>
        </w:rPr>
        <w:t xml:space="preserve"> </w:t>
      </w:r>
      <w:r w:rsidR="009579BF">
        <w:rPr>
          <w:rFonts w:ascii="Arial" w:hAnsi="Arial" w:cs="Arial"/>
          <w:sz w:val="20"/>
        </w:rPr>
        <w:t>xxx</w:t>
      </w:r>
      <w:r w:rsidRPr="00821947">
        <w:rPr>
          <w:rFonts w:ascii="Arial" w:hAnsi="Arial" w:cs="Arial"/>
          <w:sz w:val="20"/>
        </w:rPr>
        <w:t>)</w:t>
      </w:r>
    </w:p>
    <w:p w14:paraId="495DD18A" w14:textId="77777777" w:rsidR="007530E4" w:rsidRPr="00821947" w:rsidRDefault="007530E4" w:rsidP="007530E4">
      <w:pPr>
        <w:jc w:val="both"/>
        <w:rPr>
          <w:rFonts w:ascii="Arial" w:hAnsi="Arial" w:cs="Arial"/>
          <w:sz w:val="20"/>
        </w:rPr>
      </w:pPr>
    </w:p>
    <w:p w14:paraId="2F3C6FA7" w14:textId="736B1A94" w:rsidR="007530E4" w:rsidRPr="00821947" w:rsidRDefault="007530E4" w:rsidP="007530E4">
      <w:pPr>
        <w:jc w:val="both"/>
        <w:rPr>
          <w:rFonts w:ascii="Arial" w:hAnsi="Arial" w:cs="Arial"/>
          <w:sz w:val="20"/>
        </w:rPr>
      </w:pPr>
      <w:r w:rsidRPr="00821947">
        <w:rPr>
          <w:rFonts w:ascii="Arial" w:hAnsi="Arial" w:cs="Arial"/>
          <w:b/>
          <w:bCs/>
          <w:sz w:val="20"/>
        </w:rPr>
        <w:t>Review Date:</w:t>
      </w:r>
      <w:r w:rsidRPr="00821947">
        <w:rPr>
          <w:rFonts w:ascii="Arial" w:hAnsi="Arial" w:cs="Arial"/>
          <w:sz w:val="20"/>
        </w:rPr>
        <w:t xml:space="preserve"> May 202</w:t>
      </w:r>
      <w:r w:rsidR="009579BF">
        <w:rPr>
          <w:rFonts w:ascii="Arial" w:hAnsi="Arial" w:cs="Arial"/>
          <w:sz w:val="20"/>
        </w:rPr>
        <w:t>6</w:t>
      </w:r>
      <w:r w:rsidRPr="00821947">
        <w:rPr>
          <w:rFonts w:ascii="Arial" w:hAnsi="Arial" w:cs="Arial"/>
          <w:sz w:val="20"/>
        </w:rPr>
        <w:t xml:space="preserve"> (subject to legislation changes or change in Council circumstances)</w:t>
      </w:r>
    </w:p>
    <w:p w14:paraId="300E7BF4" w14:textId="77777777" w:rsidR="007530E4" w:rsidRPr="007530E4" w:rsidRDefault="007530E4" w:rsidP="00EB7CCE">
      <w:pPr>
        <w:widowControl w:val="0"/>
        <w:suppressAutoHyphens/>
        <w:autoSpaceDE w:val="0"/>
        <w:autoSpaceDN w:val="0"/>
        <w:adjustRightInd w:val="0"/>
        <w:spacing w:after="200" w:line="276" w:lineRule="auto"/>
        <w:textAlignment w:val="center"/>
        <w:rPr>
          <w:rFonts w:ascii="Arial" w:hAnsi="Arial" w:cs="Arial"/>
          <w:sz w:val="22"/>
          <w:szCs w:val="22"/>
        </w:rPr>
      </w:pPr>
    </w:p>
    <w:sectPr w:rsidR="007530E4" w:rsidRPr="007530E4" w:rsidSect="00394853">
      <w:headerReference w:type="default" r:id="rId13"/>
      <w:footerReference w:type="default" r:id="rId14"/>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0848" w14:textId="77777777" w:rsidR="00232E37" w:rsidRDefault="00232E37" w:rsidP="00E77177">
      <w:r>
        <w:separator/>
      </w:r>
    </w:p>
  </w:endnote>
  <w:endnote w:type="continuationSeparator" w:id="0">
    <w:p w14:paraId="1168535B" w14:textId="77777777" w:rsidR="00232E37" w:rsidRDefault="00232E3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8E1D" w14:textId="77777777" w:rsidR="00232E37" w:rsidRDefault="00232E37" w:rsidP="00E77177">
      <w:r>
        <w:separator/>
      </w:r>
    </w:p>
  </w:footnote>
  <w:footnote w:type="continuationSeparator" w:id="0">
    <w:p w14:paraId="2747EF2C" w14:textId="77777777" w:rsidR="00232E37" w:rsidRDefault="00232E37"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383C" w14:textId="3C36A8A0" w:rsidR="007A24F4" w:rsidRDefault="007A24F4" w:rsidP="007A24F4">
    <w:pPr>
      <w:pStyle w:val="Header"/>
    </w:pPr>
    <w:r>
      <w:t>Weston on the Green Parish Council Standing Orders</w:t>
    </w:r>
  </w:p>
  <w:p w14:paraId="341C1F01" w14:textId="0A2E5427" w:rsidR="007A24F4" w:rsidRDefault="007D4EE1" w:rsidP="007A24F4">
    <w:pPr>
      <w:pStyle w:val="Header"/>
    </w:pPr>
    <w:r>
      <w:t xml:space="preserve">To Be </w:t>
    </w:r>
    <w:r w:rsidR="007A24F4">
      <w:t>Approv</w:t>
    </w:r>
    <w:r w:rsidR="004A6252">
      <w:t>ed</w:t>
    </w:r>
    <w:r w:rsidR="007A24F4">
      <w:t xml:space="preserve"> at</w:t>
    </w:r>
    <w:r>
      <w:t xml:space="preserve"> 7</w:t>
    </w:r>
    <w:r w:rsidRPr="000C3C4F">
      <w:rPr>
        <w:vertAlign w:val="superscript"/>
      </w:rPr>
      <w:t>th</w:t>
    </w:r>
    <w:r>
      <w:t xml:space="preserve"> </w:t>
    </w:r>
    <w:r w:rsidR="007A24F4">
      <w:t xml:space="preserve"> May 202</w:t>
    </w:r>
    <w:r>
      <w:t>5</w:t>
    </w:r>
    <w:r w:rsidR="00CF237A">
      <w:t xml:space="preserve"> </w:t>
    </w:r>
    <w:r w:rsidR="007A24F4">
      <w:t>Parish Council Meeting</w:t>
    </w:r>
    <w:r w:rsidR="004A6252">
      <w:t xml:space="preserve"> (Min Ref:</w:t>
    </w:r>
    <w:r w:rsidR="005851CC">
      <w:t xml:space="preserve"> </w:t>
    </w:r>
    <w:r w:rsidR="00E15ACC">
      <w:t>)</w:t>
    </w:r>
  </w:p>
  <w:p w14:paraId="30B7DE1E" w14:textId="65991139" w:rsidR="007A24F4" w:rsidRDefault="007A24F4">
    <w:pPr>
      <w:pStyle w:val="Header"/>
    </w:pPr>
  </w:p>
  <w:p w14:paraId="3390FF23" w14:textId="77777777" w:rsidR="007A24F4" w:rsidRDefault="007A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0344437"/>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4"/>
  </w:num>
  <w:num w:numId="8" w16cid:durableId="184487454">
    <w:abstractNumId w:val="33"/>
  </w:num>
  <w:num w:numId="9" w16cid:durableId="506556697">
    <w:abstractNumId w:val="34"/>
  </w:num>
  <w:num w:numId="10" w16cid:durableId="1081950902">
    <w:abstractNumId w:val="22"/>
  </w:num>
  <w:num w:numId="11" w16cid:durableId="909583652">
    <w:abstractNumId w:val="40"/>
  </w:num>
  <w:num w:numId="12" w16cid:durableId="489370021">
    <w:abstractNumId w:val="13"/>
  </w:num>
  <w:num w:numId="13" w16cid:durableId="314800834">
    <w:abstractNumId w:val="19"/>
  </w:num>
  <w:num w:numId="14" w16cid:durableId="392310881">
    <w:abstractNumId w:val="28"/>
  </w:num>
  <w:num w:numId="15" w16cid:durableId="1528366613">
    <w:abstractNumId w:val="35"/>
  </w:num>
  <w:num w:numId="16" w16cid:durableId="1039165055">
    <w:abstractNumId w:val="23"/>
  </w:num>
  <w:num w:numId="17" w16cid:durableId="882981525">
    <w:abstractNumId w:val="37"/>
  </w:num>
  <w:num w:numId="18" w16cid:durableId="1560360200">
    <w:abstractNumId w:val="41"/>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50"/>
  </w:num>
  <w:num w:numId="24" w16cid:durableId="1927492868">
    <w:abstractNumId w:val="16"/>
  </w:num>
  <w:num w:numId="25" w16cid:durableId="413555646">
    <w:abstractNumId w:val="21"/>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9"/>
  </w:num>
  <w:num w:numId="34" w16cid:durableId="1886526704">
    <w:abstractNumId w:val="15"/>
  </w:num>
  <w:num w:numId="35" w16cid:durableId="1128863989">
    <w:abstractNumId w:val="49"/>
  </w:num>
  <w:num w:numId="36" w16cid:durableId="1998535286">
    <w:abstractNumId w:val="12"/>
  </w:num>
  <w:num w:numId="37" w16cid:durableId="2026054357">
    <w:abstractNumId w:val="20"/>
  </w:num>
  <w:num w:numId="38" w16cid:durableId="130559476">
    <w:abstractNumId w:val="42"/>
  </w:num>
  <w:num w:numId="39" w16cid:durableId="662589306">
    <w:abstractNumId w:val="18"/>
  </w:num>
  <w:num w:numId="40" w16cid:durableId="1824882118">
    <w:abstractNumId w:val="47"/>
  </w:num>
  <w:num w:numId="41" w16cid:durableId="1754356370">
    <w:abstractNumId w:val="25"/>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1081754465">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0989"/>
    <w:rsid w:val="000227BC"/>
    <w:rsid w:val="00023AAA"/>
    <w:rsid w:val="00030019"/>
    <w:rsid w:val="0003069C"/>
    <w:rsid w:val="00032275"/>
    <w:rsid w:val="000342D4"/>
    <w:rsid w:val="0004482C"/>
    <w:rsid w:val="0004611C"/>
    <w:rsid w:val="000462F5"/>
    <w:rsid w:val="0004640F"/>
    <w:rsid w:val="0005210C"/>
    <w:rsid w:val="00057794"/>
    <w:rsid w:val="00061163"/>
    <w:rsid w:val="00063010"/>
    <w:rsid w:val="000662B4"/>
    <w:rsid w:val="000704FE"/>
    <w:rsid w:val="000739DA"/>
    <w:rsid w:val="00077D88"/>
    <w:rsid w:val="00081393"/>
    <w:rsid w:val="000834A7"/>
    <w:rsid w:val="00085A1C"/>
    <w:rsid w:val="00090234"/>
    <w:rsid w:val="00090FA9"/>
    <w:rsid w:val="00093142"/>
    <w:rsid w:val="00093283"/>
    <w:rsid w:val="00097B13"/>
    <w:rsid w:val="000A6890"/>
    <w:rsid w:val="000A691E"/>
    <w:rsid w:val="000A7970"/>
    <w:rsid w:val="000B6DD1"/>
    <w:rsid w:val="000C35CA"/>
    <w:rsid w:val="000C3C4F"/>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07F"/>
    <w:rsid w:val="00122646"/>
    <w:rsid w:val="0012268A"/>
    <w:rsid w:val="001227AC"/>
    <w:rsid w:val="00125E8B"/>
    <w:rsid w:val="00130751"/>
    <w:rsid w:val="0013122D"/>
    <w:rsid w:val="00131C96"/>
    <w:rsid w:val="00133138"/>
    <w:rsid w:val="00136C4F"/>
    <w:rsid w:val="00136FB3"/>
    <w:rsid w:val="001376C1"/>
    <w:rsid w:val="0014042A"/>
    <w:rsid w:val="00141D60"/>
    <w:rsid w:val="00144712"/>
    <w:rsid w:val="001548DC"/>
    <w:rsid w:val="00154B66"/>
    <w:rsid w:val="001559AB"/>
    <w:rsid w:val="00156678"/>
    <w:rsid w:val="00160769"/>
    <w:rsid w:val="00161153"/>
    <w:rsid w:val="0016182F"/>
    <w:rsid w:val="00161EF0"/>
    <w:rsid w:val="0016791F"/>
    <w:rsid w:val="00170729"/>
    <w:rsid w:val="001713EB"/>
    <w:rsid w:val="0017621E"/>
    <w:rsid w:val="001773ED"/>
    <w:rsid w:val="00182454"/>
    <w:rsid w:val="001841C0"/>
    <w:rsid w:val="00185153"/>
    <w:rsid w:val="0018695D"/>
    <w:rsid w:val="00187B9C"/>
    <w:rsid w:val="00196BC2"/>
    <w:rsid w:val="001A1D6E"/>
    <w:rsid w:val="001A2032"/>
    <w:rsid w:val="001A34F7"/>
    <w:rsid w:val="001A63FE"/>
    <w:rsid w:val="001B07B6"/>
    <w:rsid w:val="001C174A"/>
    <w:rsid w:val="001C2A1D"/>
    <w:rsid w:val="001C2B72"/>
    <w:rsid w:val="001C6764"/>
    <w:rsid w:val="001C6F87"/>
    <w:rsid w:val="001D08C0"/>
    <w:rsid w:val="001D1CCE"/>
    <w:rsid w:val="001D77BA"/>
    <w:rsid w:val="001D79B0"/>
    <w:rsid w:val="001E0EB2"/>
    <w:rsid w:val="001E3ED6"/>
    <w:rsid w:val="001E62AA"/>
    <w:rsid w:val="001F3666"/>
    <w:rsid w:val="001F4FF0"/>
    <w:rsid w:val="001F5083"/>
    <w:rsid w:val="001F6994"/>
    <w:rsid w:val="00201553"/>
    <w:rsid w:val="002035F3"/>
    <w:rsid w:val="00212BC6"/>
    <w:rsid w:val="00213E01"/>
    <w:rsid w:val="0021640A"/>
    <w:rsid w:val="002203BA"/>
    <w:rsid w:val="00221E83"/>
    <w:rsid w:val="00225151"/>
    <w:rsid w:val="0023055F"/>
    <w:rsid w:val="00230E42"/>
    <w:rsid w:val="002324C5"/>
    <w:rsid w:val="00232E37"/>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661"/>
    <w:rsid w:val="002A7C3F"/>
    <w:rsid w:val="002B1949"/>
    <w:rsid w:val="002B27E1"/>
    <w:rsid w:val="002B35EC"/>
    <w:rsid w:val="002B3B35"/>
    <w:rsid w:val="002B40FF"/>
    <w:rsid w:val="002B4B8A"/>
    <w:rsid w:val="002B55AC"/>
    <w:rsid w:val="002C44F7"/>
    <w:rsid w:val="002C672C"/>
    <w:rsid w:val="002D1110"/>
    <w:rsid w:val="002D41DA"/>
    <w:rsid w:val="002D7200"/>
    <w:rsid w:val="002E21D7"/>
    <w:rsid w:val="002E7A33"/>
    <w:rsid w:val="002F0615"/>
    <w:rsid w:val="002F6F95"/>
    <w:rsid w:val="003063C8"/>
    <w:rsid w:val="00306937"/>
    <w:rsid w:val="00311497"/>
    <w:rsid w:val="00311BAC"/>
    <w:rsid w:val="00313C75"/>
    <w:rsid w:val="00317214"/>
    <w:rsid w:val="003208D5"/>
    <w:rsid w:val="0032195E"/>
    <w:rsid w:val="003224B4"/>
    <w:rsid w:val="00323F4A"/>
    <w:rsid w:val="003249E0"/>
    <w:rsid w:val="00325AAB"/>
    <w:rsid w:val="00327CB8"/>
    <w:rsid w:val="00330610"/>
    <w:rsid w:val="00330FF2"/>
    <w:rsid w:val="0033708D"/>
    <w:rsid w:val="00343E7A"/>
    <w:rsid w:val="00352AD3"/>
    <w:rsid w:val="00353FD1"/>
    <w:rsid w:val="0035415C"/>
    <w:rsid w:val="00356BF2"/>
    <w:rsid w:val="00363397"/>
    <w:rsid w:val="00363449"/>
    <w:rsid w:val="00367CE1"/>
    <w:rsid w:val="00372B50"/>
    <w:rsid w:val="00375C39"/>
    <w:rsid w:val="00385427"/>
    <w:rsid w:val="003856BA"/>
    <w:rsid w:val="00386D87"/>
    <w:rsid w:val="003917BE"/>
    <w:rsid w:val="00394853"/>
    <w:rsid w:val="00396266"/>
    <w:rsid w:val="003965A5"/>
    <w:rsid w:val="003970E8"/>
    <w:rsid w:val="003A10D6"/>
    <w:rsid w:val="003A2789"/>
    <w:rsid w:val="003A2B98"/>
    <w:rsid w:val="003A2DC6"/>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2E85"/>
    <w:rsid w:val="003E583D"/>
    <w:rsid w:val="003F0E4D"/>
    <w:rsid w:val="003F1211"/>
    <w:rsid w:val="003F717E"/>
    <w:rsid w:val="00401591"/>
    <w:rsid w:val="00401F20"/>
    <w:rsid w:val="00403AB6"/>
    <w:rsid w:val="004101A8"/>
    <w:rsid w:val="00410C97"/>
    <w:rsid w:val="00412EB9"/>
    <w:rsid w:val="00416802"/>
    <w:rsid w:val="00421EA8"/>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4AAB"/>
    <w:rsid w:val="00466CE5"/>
    <w:rsid w:val="00466E76"/>
    <w:rsid w:val="00467E25"/>
    <w:rsid w:val="00471FA7"/>
    <w:rsid w:val="00472E57"/>
    <w:rsid w:val="00472E93"/>
    <w:rsid w:val="00473A3F"/>
    <w:rsid w:val="00477E7B"/>
    <w:rsid w:val="00481661"/>
    <w:rsid w:val="00481C2B"/>
    <w:rsid w:val="00485670"/>
    <w:rsid w:val="004857B6"/>
    <w:rsid w:val="0048793A"/>
    <w:rsid w:val="004A0E61"/>
    <w:rsid w:val="004A2C75"/>
    <w:rsid w:val="004A6252"/>
    <w:rsid w:val="004A7363"/>
    <w:rsid w:val="004A7BDA"/>
    <w:rsid w:val="004B043F"/>
    <w:rsid w:val="004B0BD0"/>
    <w:rsid w:val="004B1097"/>
    <w:rsid w:val="004B1623"/>
    <w:rsid w:val="004B2530"/>
    <w:rsid w:val="004B3E52"/>
    <w:rsid w:val="004B449A"/>
    <w:rsid w:val="004B656E"/>
    <w:rsid w:val="004C2B7B"/>
    <w:rsid w:val="004C417C"/>
    <w:rsid w:val="004C7D23"/>
    <w:rsid w:val="004D1FBA"/>
    <w:rsid w:val="004D4657"/>
    <w:rsid w:val="004D55C3"/>
    <w:rsid w:val="004E0DDF"/>
    <w:rsid w:val="004E1B75"/>
    <w:rsid w:val="004E6278"/>
    <w:rsid w:val="004E6FC0"/>
    <w:rsid w:val="004E77DD"/>
    <w:rsid w:val="004F044E"/>
    <w:rsid w:val="004F2D45"/>
    <w:rsid w:val="004F39C7"/>
    <w:rsid w:val="0050199D"/>
    <w:rsid w:val="00501FA5"/>
    <w:rsid w:val="005028B6"/>
    <w:rsid w:val="00502A47"/>
    <w:rsid w:val="00504967"/>
    <w:rsid w:val="00507130"/>
    <w:rsid w:val="0050756D"/>
    <w:rsid w:val="00510113"/>
    <w:rsid w:val="00510926"/>
    <w:rsid w:val="00511892"/>
    <w:rsid w:val="00520F92"/>
    <w:rsid w:val="0052454A"/>
    <w:rsid w:val="0052730F"/>
    <w:rsid w:val="00537CEB"/>
    <w:rsid w:val="0054042F"/>
    <w:rsid w:val="00541926"/>
    <w:rsid w:val="00546871"/>
    <w:rsid w:val="00552B84"/>
    <w:rsid w:val="005536E8"/>
    <w:rsid w:val="00561997"/>
    <w:rsid w:val="005628C9"/>
    <w:rsid w:val="00564380"/>
    <w:rsid w:val="00564944"/>
    <w:rsid w:val="0056564F"/>
    <w:rsid w:val="00570BA5"/>
    <w:rsid w:val="00573C4E"/>
    <w:rsid w:val="00573D92"/>
    <w:rsid w:val="00577731"/>
    <w:rsid w:val="00580EC6"/>
    <w:rsid w:val="00582596"/>
    <w:rsid w:val="005851CC"/>
    <w:rsid w:val="00585898"/>
    <w:rsid w:val="00586B0E"/>
    <w:rsid w:val="005913BF"/>
    <w:rsid w:val="005926F1"/>
    <w:rsid w:val="005930C5"/>
    <w:rsid w:val="005967ED"/>
    <w:rsid w:val="005A0886"/>
    <w:rsid w:val="005A133B"/>
    <w:rsid w:val="005A405C"/>
    <w:rsid w:val="005A7508"/>
    <w:rsid w:val="005B2267"/>
    <w:rsid w:val="005B2ACF"/>
    <w:rsid w:val="005B526E"/>
    <w:rsid w:val="005B71B2"/>
    <w:rsid w:val="005C0903"/>
    <w:rsid w:val="005C27F8"/>
    <w:rsid w:val="005C6413"/>
    <w:rsid w:val="005D0FAA"/>
    <w:rsid w:val="005D2038"/>
    <w:rsid w:val="005D4470"/>
    <w:rsid w:val="005D787A"/>
    <w:rsid w:val="005D7A76"/>
    <w:rsid w:val="005E0DA5"/>
    <w:rsid w:val="005E3ACA"/>
    <w:rsid w:val="005E3E4E"/>
    <w:rsid w:val="005F0BAB"/>
    <w:rsid w:val="005F1BAA"/>
    <w:rsid w:val="005F227E"/>
    <w:rsid w:val="005F41FC"/>
    <w:rsid w:val="005F51BF"/>
    <w:rsid w:val="005F5408"/>
    <w:rsid w:val="006007B5"/>
    <w:rsid w:val="006027A3"/>
    <w:rsid w:val="00604A91"/>
    <w:rsid w:val="00604DED"/>
    <w:rsid w:val="00612253"/>
    <w:rsid w:val="006155C8"/>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0B7D"/>
    <w:rsid w:val="00670E2B"/>
    <w:rsid w:val="00671685"/>
    <w:rsid w:val="00675B1A"/>
    <w:rsid w:val="00683CA4"/>
    <w:rsid w:val="00685B86"/>
    <w:rsid w:val="006912D8"/>
    <w:rsid w:val="00692C28"/>
    <w:rsid w:val="00695668"/>
    <w:rsid w:val="00696AC6"/>
    <w:rsid w:val="006A0045"/>
    <w:rsid w:val="006A2C38"/>
    <w:rsid w:val="006A2EE7"/>
    <w:rsid w:val="006A2FA5"/>
    <w:rsid w:val="006A4378"/>
    <w:rsid w:val="006A4DD2"/>
    <w:rsid w:val="006A5A10"/>
    <w:rsid w:val="006A675A"/>
    <w:rsid w:val="006B446C"/>
    <w:rsid w:val="006B4D67"/>
    <w:rsid w:val="006B52B8"/>
    <w:rsid w:val="006B5DDA"/>
    <w:rsid w:val="006C2FB3"/>
    <w:rsid w:val="006C4B83"/>
    <w:rsid w:val="006D7B3E"/>
    <w:rsid w:val="006E064B"/>
    <w:rsid w:val="006E080E"/>
    <w:rsid w:val="006E157B"/>
    <w:rsid w:val="006E22C4"/>
    <w:rsid w:val="006F0E74"/>
    <w:rsid w:val="0070077F"/>
    <w:rsid w:val="00711F21"/>
    <w:rsid w:val="00712190"/>
    <w:rsid w:val="00712530"/>
    <w:rsid w:val="00712F46"/>
    <w:rsid w:val="007138CB"/>
    <w:rsid w:val="00715CDC"/>
    <w:rsid w:val="00716DFF"/>
    <w:rsid w:val="007172D9"/>
    <w:rsid w:val="00720F77"/>
    <w:rsid w:val="007215BA"/>
    <w:rsid w:val="00721F9F"/>
    <w:rsid w:val="00723080"/>
    <w:rsid w:val="007274F3"/>
    <w:rsid w:val="00727927"/>
    <w:rsid w:val="00727C33"/>
    <w:rsid w:val="00732C8C"/>
    <w:rsid w:val="0073342E"/>
    <w:rsid w:val="00735162"/>
    <w:rsid w:val="00735963"/>
    <w:rsid w:val="00736E29"/>
    <w:rsid w:val="00736FE9"/>
    <w:rsid w:val="007438EA"/>
    <w:rsid w:val="007450D4"/>
    <w:rsid w:val="00746774"/>
    <w:rsid w:val="007473B5"/>
    <w:rsid w:val="00747E06"/>
    <w:rsid w:val="00750ECC"/>
    <w:rsid w:val="007519AA"/>
    <w:rsid w:val="007530E4"/>
    <w:rsid w:val="007545B9"/>
    <w:rsid w:val="007555D9"/>
    <w:rsid w:val="007608A5"/>
    <w:rsid w:val="007625CA"/>
    <w:rsid w:val="0076461D"/>
    <w:rsid w:val="00765EBA"/>
    <w:rsid w:val="0076788F"/>
    <w:rsid w:val="00770878"/>
    <w:rsid w:val="007732DB"/>
    <w:rsid w:val="00774496"/>
    <w:rsid w:val="0077708A"/>
    <w:rsid w:val="007771DE"/>
    <w:rsid w:val="00781597"/>
    <w:rsid w:val="00782D72"/>
    <w:rsid w:val="007832EC"/>
    <w:rsid w:val="00784A51"/>
    <w:rsid w:val="00784F96"/>
    <w:rsid w:val="00786AA5"/>
    <w:rsid w:val="00791193"/>
    <w:rsid w:val="007912EB"/>
    <w:rsid w:val="00794E60"/>
    <w:rsid w:val="007951AB"/>
    <w:rsid w:val="007A14D0"/>
    <w:rsid w:val="007A24F4"/>
    <w:rsid w:val="007A26BE"/>
    <w:rsid w:val="007A48A4"/>
    <w:rsid w:val="007B6AA4"/>
    <w:rsid w:val="007B7B85"/>
    <w:rsid w:val="007C0ABA"/>
    <w:rsid w:val="007C5844"/>
    <w:rsid w:val="007D1F41"/>
    <w:rsid w:val="007D36D9"/>
    <w:rsid w:val="007D36DE"/>
    <w:rsid w:val="007D4EE1"/>
    <w:rsid w:val="007D715A"/>
    <w:rsid w:val="007E2B82"/>
    <w:rsid w:val="007E3E5B"/>
    <w:rsid w:val="007F0445"/>
    <w:rsid w:val="007F2209"/>
    <w:rsid w:val="007F5D7C"/>
    <w:rsid w:val="00805035"/>
    <w:rsid w:val="00806A32"/>
    <w:rsid w:val="00812DA4"/>
    <w:rsid w:val="00821947"/>
    <w:rsid w:val="00822C76"/>
    <w:rsid w:val="0082584E"/>
    <w:rsid w:val="00825D8F"/>
    <w:rsid w:val="00832A02"/>
    <w:rsid w:val="00834211"/>
    <w:rsid w:val="00835106"/>
    <w:rsid w:val="00836570"/>
    <w:rsid w:val="00840D34"/>
    <w:rsid w:val="008424A2"/>
    <w:rsid w:val="008433FC"/>
    <w:rsid w:val="008438C9"/>
    <w:rsid w:val="00843960"/>
    <w:rsid w:val="008441B4"/>
    <w:rsid w:val="00851DAE"/>
    <w:rsid w:val="00853AC7"/>
    <w:rsid w:val="008545CA"/>
    <w:rsid w:val="00855C92"/>
    <w:rsid w:val="00857201"/>
    <w:rsid w:val="0085724C"/>
    <w:rsid w:val="008579EB"/>
    <w:rsid w:val="00857F9E"/>
    <w:rsid w:val="00861580"/>
    <w:rsid w:val="008619D6"/>
    <w:rsid w:val="00863136"/>
    <w:rsid w:val="008646D7"/>
    <w:rsid w:val="00871566"/>
    <w:rsid w:val="00871ABA"/>
    <w:rsid w:val="00877270"/>
    <w:rsid w:val="00880945"/>
    <w:rsid w:val="008818BC"/>
    <w:rsid w:val="00881E33"/>
    <w:rsid w:val="008834BA"/>
    <w:rsid w:val="00883BA0"/>
    <w:rsid w:val="00890240"/>
    <w:rsid w:val="008902F9"/>
    <w:rsid w:val="008940FE"/>
    <w:rsid w:val="00894D00"/>
    <w:rsid w:val="008A2CBE"/>
    <w:rsid w:val="008A569B"/>
    <w:rsid w:val="008A5C12"/>
    <w:rsid w:val="008A68F7"/>
    <w:rsid w:val="008A7222"/>
    <w:rsid w:val="008B47F3"/>
    <w:rsid w:val="008B62CC"/>
    <w:rsid w:val="008C0CF2"/>
    <w:rsid w:val="008C27FB"/>
    <w:rsid w:val="008C496A"/>
    <w:rsid w:val="008C62D1"/>
    <w:rsid w:val="008D1E97"/>
    <w:rsid w:val="008D3031"/>
    <w:rsid w:val="008D59E2"/>
    <w:rsid w:val="008D7F9F"/>
    <w:rsid w:val="008E3A7C"/>
    <w:rsid w:val="008E5715"/>
    <w:rsid w:val="008E5B79"/>
    <w:rsid w:val="008E774F"/>
    <w:rsid w:val="008E7A59"/>
    <w:rsid w:val="00901FB6"/>
    <w:rsid w:val="00903108"/>
    <w:rsid w:val="00903F4E"/>
    <w:rsid w:val="00906031"/>
    <w:rsid w:val="009079DE"/>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579BF"/>
    <w:rsid w:val="009609D6"/>
    <w:rsid w:val="009626C4"/>
    <w:rsid w:val="00963218"/>
    <w:rsid w:val="00963687"/>
    <w:rsid w:val="00965212"/>
    <w:rsid w:val="009653C4"/>
    <w:rsid w:val="00966F44"/>
    <w:rsid w:val="00970ADB"/>
    <w:rsid w:val="0097109A"/>
    <w:rsid w:val="009725C8"/>
    <w:rsid w:val="00973F81"/>
    <w:rsid w:val="009763DD"/>
    <w:rsid w:val="00976DBB"/>
    <w:rsid w:val="00977DED"/>
    <w:rsid w:val="00980383"/>
    <w:rsid w:val="00980732"/>
    <w:rsid w:val="0098086E"/>
    <w:rsid w:val="00983099"/>
    <w:rsid w:val="009838BC"/>
    <w:rsid w:val="009A1F95"/>
    <w:rsid w:val="009A3E04"/>
    <w:rsid w:val="009A451C"/>
    <w:rsid w:val="009B188F"/>
    <w:rsid w:val="009B1A8F"/>
    <w:rsid w:val="009B595B"/>
    <w:rsid w:val="009B61E7"/>
    <w:rsid w:val="009B63FA"/>
    <w:rsid w:val="009B7179"/>
    <w:rsid w:val="009B7E7B"/>
    <w:rsid w:val="009C1D02"/>
    <w:rsid w:val="009C5714"/>
    <w:rsid w:val="009C7E62"/>
    <w:rsid w:val="009D1152"/>
    <w:rsid w:val="009D12DE"/>
    <w:rsid w:val="009E33CB"/>
    <w:rsid w:val="009E3A40"/>
    <w:rsid w:val="009E58A9"/>
    <w:rsid w:val="009E6A0A"/>
    <w:rsid w:val="009F3FD5"/>
    <w:rsid w:val="009F60CF"/>
    <w:rsid w:val="00A02674"/>
    <w:rsid w:val="00A05F64"/>
    <w:rsid w:val="00A10236"/>
    <w:rsid w:val="00A110A6"/>
    <w:rsid w:val="00A11364"/>
    <w:rsid w:val="00A12138"/>
    <w:rsid w:val="00A150AB"/>
    <w:rsid w:val="00A15D85"/>
    <w:rsid w:val="00A17A59"/>
    <w:rsid w:val="00A244F2"/>
    <w:rsid w:val="00A26092"/>
    <w:rsid w:val="00A32CDB"/>
    <w:rsid w:val="00A37445"/>
    <w:rsid w:val="00A37987"/>
    <w:rsid w:val="00A40CDA"/>
    <w:rsid w:val="00A44424"/>
    <w:rsid w:val="00A46DC5"/>
    <w:rsid w:val="00A51862"/>
    <w:rsid w:val="00A61999"/>
    <w:rsid w:val="00A61B17"/>
    <w:rsid w:val="00A7112C"/>
    <w:rsid w:val="00A74841"/>
    <w:rsid w:val="00A75130"/>
    <w:rsid w:val="00A75609"/>
    <w:rsid w:val="00A77BC6"/>
    <w:rsid w:val="00A844A0"/>
    <w:rsid w:val="00A86D1A"/>
    <w:rsid w:val="00A9033E"/>
    <w:rsid w:val="00A933DB"/>
    <w:rsid w:val="00A9714B"/>
    <w:rsid w:val="00AA0D60"/>
    <w:rsid w:val="00AA4793"/>
    <w:rsid w:val="00AB7305"/>
    <w:rsid w:val="00AB7B72"/>
    <w:rsid w:val="00AC1759"/>
    <w:rsid w:val="00AC3BF7"/>
    <w:rsid w:val="00AC4C66"/>
    <w:rsid w:val="00AD0807"/>
    <w:rsid w:val="00AD7AE7"/>
    <w:rsid w:val="00AE24F9"/>
    <w:rsid w:val="00AE6FA3"/>
    <w:rsid w:val="00AF381E"/>
    <w:rsid w:val="00AF694B"/>
    <w:rsid w:val="00AF731D"/>
    <w:rsid w:val="00B043CD"/>
    <w:rsid w:val="00B04571"/>
    <w:rsid w:val="00B07A5E"/>
    <w:rsid w:val="00B07D0E"/>
    <w:rsid w:val="00B20036"/>
    <w:rsid w:val="00B2085A"/>
    <w:rsid w:val="00B2370B"/>
    <w:rsid w:val="00B23B9F"/>
    <w:rsid w:val="00B243BA"/>
    <w:rsid w:val="00B31E43"/>
    <w:rsid w:val="00B31E52"/>
    <w:rsid w:val="00B32622"/>
    <w:rsid w:val="00B33D6A"/>
    <w:rsid w:val="00B402DF"/>
    <w:rsid w:val="00B4085A"/>
    <w:rsid w:val="00B422C9"/>
    <w:rsid w:val="00B438FF"/>
    <w:rsid w:val="00B44291"/>
    <w:rsid w:val="00B45026"/>
    <w:rsid w:val="00B46D2B"/>
    <w:rsid w:val="00B50613"/>
    <w:rsid w:val="00B55FF7"/>
    <w:rsid w:val="00B64026"/>
    <w:rsid w:val="00B7077B"/>
    <w:rsid w:val="00B738C2"/>
    <w:rsid w:val="00B73D0E"/>
    <w:rsid w:val="00B7521E"/>
    <w:rsid w:val="00B8114F"/>
    <w:rsid w:val="00B85A48"/>
    <w:rsid w:val="00B87F9D"/>
    <w:rsid w:val="00B94425"/>
    <w:rsid w:val="00B9757C"/>
    <w:rsid w:val="00BA1D64"/>
    <w:rsid w:val="00BA5231"/>
    <w:rsid w:val="00BB464B"/>
    <w:rsid w:val="00BB5C74"/>
    <w:rsid w:val="00BB7056"/>
    <w:rsid w:val="00BC1003"/>
    <w:rsid w:val="00BC50B3"/>
    <w:rsid w:val="00BC681F"/>
    <w:rsid w:val="00BC7AC0"/>
    <w:rsid w:val="00BC7B62"/>
    <w:rsid w:val="00BD035C"/>
    <w:rsid w:val="00BD1CB6"/>
    <w:rsid w:val="00BD3092"/>
    <w:rsid w:val="00BE2A2D"/>
    <w:rsid w:val="00BE3127"/>
    <w:rsid w:val="00BE52A2"/>
    <w:rsid w:val="00BF04B3"/>
    <w:rsid w:val="00BF28D5"/>
    <w:rsid w:val="00BF3998"/>
    <w:rsid w:val="00BF4758"/>
    <w:rsid w:val="00C01972"/>
    <w:rsid w:val="00C10B7E"/>
    <w:rsid w:val="00C11126"/>
    <w:rsid w:val="00C111A5"/>
    <w:rsid w:val="00C1280C"/>
    <w:rsid w:val="00C15D28"/>
    <w:rsid w:val="00C15D3F"/>
    <w:rsid w:val="00C16A35"/>
    <w:rsid w:val="00C21968"/>
    <w:rsid w:val="00C22260"/>
    <w:rsid w:val="00C22D18"/>
    <w:rsid w:val="00C24E8B"/>
    <w:rsid w:val="00C2570E"/>
    <w:rsid w:val="00C30271"/>
    <w:rsid w:val="00C32181"/>
    <w:rsid w:val="00C356D9"/>
    <w:rsid w:val="00C4001F"/>
    <w:rsid w:val="00C43EA8"/>
    <w:rsid w:val="00C43F23"/>
    <w:rsid w:val="00C51377"/>
    <w:rsid w:val="00C53D82"/>
    <w:rsid w:val="00C6169C"/>
    <w:rsid w:val="00C635DC"/>
    <w:rsid w:val="00C63DC0"/>
    <w:rsid w:val="00C63FAC"/>
    <w:rsid w:val="00C640E9"/>
    <w:rsid w:val="00C64A70"/>
    <w:rsid w:val="00C64C40"/>
    <w:rsid w:val="00C6631B"/>
    <w:rsid w:val="00C66AED"/>
    <w:rsid w:val="00C70C9B"/>
    <w:rsid w:val="00C7189D"/>
    <w:rsid w:val="00C72EEA"/>
    <w:rsid w:val="00C738C7"/>
    <w:rsid w:val="00C74533"/>
    <w:rsid w:val="00C76F39"/>
    <w:rsid w:val="00C76FF6"/>
    <w:rsid w:val="00C77879"/>
    <w:rsid w:val="00C8052D"/>
    <w:rsid w:val="00C83EFC"/>
    <w:rsid w:val="00C83F95"/>
    <w:rsid w:val="00C87B02"/>
    <w:rsid w:val="00C87EE7"/>
    <w:rsid w:val="00C91CE2"/>
    <w:rsid w:val="00C92558"/>
    <w:rsid w:val="00CA0474"/>
    <w:rsid w:val="00CA2DAF"/>
    <w:rsid w:val="00CA5EAF"/>
    <w:rsid w:val="00CB17FD"/>
    <w:rsid w:val="00CB4B4A"/>
    <w:rsid w:val="00CB4ED5"/>
    <w:rsid w:val="00CB5576"/>
    <w:rsid w:val="00CB68C4"/>
    <w:rsid w:val="00CB6D38"/>
    <w:rsid w:val="00CC2A52"/>
    <w:rsid w:val="00CC3AE5"/>
    <w:rsid w:val="00CC47CC"/>
    <w:rsid w:val="00CC4EF4"/>
    <w:rsid w:val="00CD1EC3"/>
    <w:rsid w:val="00CD3B35"/>
    <w:rsid w:val="00CD420C"/>
    <w:rsid w:val="00CE1159"/>
    <w:rsid w:val="00CE22C7"/>
    <w:rsid w:val="00CE2BCF"/>
    <w:rsid w:val="00CE4A50"/>
    <w:rsid w:val="00CE613F"/>
    <w:rsid w:val="00CE644B"/>
    <w:rsid w:val="00CE65D3"/>
    <w:rsid w:val="00CF17BA"/>
    <w:rsid w:val="00CF237A"/>
    <w:rsid w:val="00CF4519"/>
    <w:rsid w:val="00CF477D"/>
    <w:rsid w:val="00CF6EDA"/>
    <w:rsid w:val="00CF7636"/>
    <w:rsid w:val="00D02918"/>
    <w:rsid w:val="00D0547A"/>
    <w:rsid w:val="00D059D7"/>
    <w:rsid w:val="00D07A86"/>
    <w:rsid w:val="00D107A5"/>
    <w:rsid w:val="00D12CAF"/>
    <w:rsid w:val="00D13515"/>
    <w:rsid w:val="00D14E3E"/>
    <w:rsid w:val="00D17972"/>
    <w:rsid w:val="00D17DC0"/>
    <w:rsid w:val="00D24CF0"/>
    <w:rsid w:val="00D2625F"/>
    <w:rsid w:val="00D27786"/>
    <w:rsid w:val="00D311E1"/>
    <w:rsid w:val="00D3338D"/>
    <w:rsid w:val="00D33B70"/>
    <w:rsid w:val="00D340AE"/>
    <w:rsid w:val="00D34523"/>
    <w:rsid w:val="00D40118"/>
    <w:rsid w:val="00D406CB"/>
    <w:rsid w:val="00D47927"/>
    <w:rsid w:val="00D50167"/>
    <w:rsid w:val="00D5219A"/>
    <w:rsid w:val="00D529C3"/>
    <w:rsid w:val="00D53C9B"/>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165"/>
    <w:rsid w:val="00DC7D3C"/>
    <w:rsid w:val="00DD0B01"/>
    <w:rsid w:val="00DD0D33"/>
    <w:rsid w:val="00DD522A"/>
    <w:rsid w:val="00DE06CC"/>
    <w:rsid w:val="00DE10AF"/>
    <w:rsid w:val="00DE1EA1"/>
    <w:rsid w:val="00DE7CFD"/>
    <w:rsid w:val="00DF7A37"/>
    <w:rsid w:val="00E006B8"/>
    <w:rsid w:val="00E1373E"/>
    <w:rsid w:val="00E158BA"/>
    <w:rsid w:val="00E15ACC"/>
    <w:rsid w:val="00E15F68"/>
    <w:rsid w:val="00E20D04"/>
    <w:rsid w:val="00E2176A"/>
    <w:rsid w:val="00E21C38"/>
    <w:rsid w:val="00E22CE1"/>
    <w:rsid w:val="00E249B5"/>
    <w:rsid w:val="00E273FE"/>
    <w:rsid w:val="00E27D06"/>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12F5"/>
    <w:rsid w:val="00EB5759"/>
    <w:rsid w:val="00EB7CCE"/>
    <w:rsid w:val="00EC660D"/>
    <w:rsid w:val="00EC74FC"/>
    <w:rsid w:val="00ED5E75"/>
    <w:rsid w:val="00EE02B1"/>
    <w:rsid w:val="00EE0E20"/>
    <w:rsid w:val="00EE2E3E"/>
    <w:rsid w:val="00EE541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42F"/>
    <w:rsid w:val="00F565D6"/>
    <w:rsid w:val="00F566B9"/>
    <w:rsid w:val="00F5685A"/>
    <w:rsid w:val="00F62276"/>
    <w:rsid w:val="00F630CE"/>
    <w:rsid w:val="00F64BA1"/>
    <w:rsid w:val="00F64E2C"/>
    <w:rsid w:val="00F674AF"/>
    <w:rsid w:val="00F679D7"/>
    <w:rsid w:val="00F730B4"/>
    <w:rsid w:val="00F743FF"/>
    <w:rsid w:val="00F756D5"/>
    <w:rsid w:val="00F77678"/>
    <w:rsid w:val="00F8049B"/>
    <w:rsid w:val="00F8299B"/>
    <w:rsid w:val="00F840CF"/>
    <w:rsid w:val="00F918C3"/>
    <w:rsid w:val="00F92B1C"/>
    <w:rsid w:val="00F971E5"/>
    <w:rsid w:val="00FA326F"/>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E6439"/>
    <w:rsid w:val="00FF0F8D"/>
    <w:rsid w:val="00FF5001"/>
    <w:rsid w:val="00FF5733"/>
    <w:rsid w:val="00FF5D57"/>
    <w:rsid w:val="00FF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519AA"/>
    <w:pPr>
      <w:tabs>
        <w:tab w:val="left" w:pos="440"/>
        <w:tab w:val="right" w:leader="dot" w:pos="8222"/>
        <w:tab w:val="left" w:pos="8364"/>
      </w:tabs>
      <w:spacing w:after="100" w:line="276" w:lineRule="auto"/>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6913</Words>
  <Characters>39408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8</cp:revision>
  <cp:lastPrinted>2024-05-09T13:38:00Z</cp:lastPrinted>
  <dcterms:created xsi:type="dcterms:W3CDTF">2025-04-30T10:00:00Z</dcterms:created>
  <dcterms:modified xsi:type="dcterms:W3CDTF">2025-04-30T10:07:00Z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