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CAB3" w14:textId="43400A9C" w:rsidR="00B510B1" w:rsidRPr="00A4567F" w:rsidRDefault="00E36FC2" w:rsidP="00E36FC2">
      <w:pPr>
        <w:jc w:val="center"/>
        <w:rPr>
          <w:b/>
          <w:bCs/>
          <w:sz w:val="28"/>
          <w:szCs w:val="28"/>
        </w:rPr>
      </w:pPr>
      <w:r w:rsidRPr="00A4567F">
        <w:rPr>
          <w:b/>
          <w:bCs/>
          <w:noProof/>
          <w:sz w:val="28"/>
          <w:szCs w:val="28"/>
        </w:rPr>
        <mc:AlternateContent>
          <mc:Choice Requires="wps">
            <w:drawing>
              <wp:anchor distT="45720" distB="45720" distL="114300" distR="114300" simplePos="0" relativeHeight="251661312" behindDoc="0" locked="0" layoutInCell="1" allowOverlap="1" wp14:anchorId="7BA9DAB3" wp14:editId="437D2744">
                <wp:simplePos x="0" y="0"/>
                <wp:positionH relativeFrom="column">
                  <wp:posOffset>4556760</wp:posOffset>
                </wp:positionH>
                <wp:positionV relativeFrom="paragraph">
                  <wp:posOffset>0</wp:posOffset>
                </wp:positionV>
                <wp:extent cx="1211580" cy="1404620"/>
                <wp:effectExtent l="0" t="0" r="762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4620"/>
                        </a:xfrm>
                        <a:prstGeom prst="rect">
                          <a:avLst/>
                        </a:prstGeom>
                        <a:solidFill>
                          <a:srgbClr val="FFFFFF"/>
                        </a:solidFill>
                        <a:ln w="9525">
                          <a:noFill/>
                          <a:miter lim="800000"/>
                          <a:headEnd/>
                          <a:tailEnd/>
                        </a:ln>
                      </wps:spPr>
                      <wps:txbx>
                        <w:txbxContent>
                          <w:p w14:paraId="3ED627DC" w14:textId="7A69432F" w:rsidR="00E36FC2" w:rsidRPr="00A4567F" w:rsidRDefault="00E36FC2">
                            <w:r w:rsidRPr="00A4567F">
                              <w:rPr>
                                <w:noProof/>
                              </w:rPr>
                              <w:drawing>
                                <wp:inline distT="0" distB="0" distL="0" distR="0" wp14:anchorId="33434B6D" wp14:editId="37B1570F">
                                  <wp:extent cx="1035685" cy="990600"/>
                                  <wp:effectExtent l="0" t="0" r="0" b="0"/>
                                  <wp:docPr id="3" name="Picture 3" descr="A picture containing line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685" cy="99060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9DAB3" id="_x0000_t202" coordsize="21600,21600" o:spt="202" path="m,l,21600r21600,l21600,xe">
                <v:stroke joinstyle="miter"/>
                <v:path gradientshapeok="t" o:connecttype="rect"/>
              </v:shapetype>
              <v:shape id="Text Box 2" o:spid="_x0000_s1026" type="#_x0000_t202" style="position:absolute;left:0;text-align:left;margin-left:358.8pt;margin-top:0;width:95.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" stroked="f">
                <v:textbox style="mso-fit-shape-to-text:t">
                  <w:txbxContent>
                    <w:p w14:paraId="3ED627DC" w14:textId="7A69432F" w:rsidR="00E36FC2" w:rsidRPr="00A4567F" w:rsidRDefault="00E36FC2">
                      <w:r w:rsidRPr="00A4567F">
                        <w:drawing>
                          <wp:inline distT="0" distB="0" distL="0" distR="0" wp14:anchorId="33434B6D" wp14:editId="37B1570F">
                            <wp:extent cx="1035685" cy="990600"/>
                            <wp:effectExtent l="0" t="0" r="0" b="0"/>
                            <wp:docPr id="3" name="Picture 3" descr="A picture containing line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685" cy="990600"/>
                                    </a:xfrm>
                                    <a:prstGeom prst="rect">
                                      <a:avLst/>
                                    </a:prstGeom>
                                    <a:noFill/>
                                  </pic:spPr>
                                </pic:pic>
                              </a:graphicData>
                            </a:graphic>
                          </wp:inline>
                        </w:drawing>
                      </w:r>
                    </w:p>
                  </w:txbxContent>
                </v:textbox>
                <w10:wrap type="square"/>
              </v:shape>
            </w:pict>
          </mc:Fallback>
        </mc:AlternateContent>
      </w:r>
      <w:r w:rsidR="00B510B1" w:rsidRPr="00A4567F">
        <w:rPr>
          <w:b/>
          <w:bCs/>
          <w:sz w:val="28"/>
          <w:szCs w:val="28"/>
        </w:rPr>
        <w:t>WESTON ON THE GREEN PARISH COUNCIL</w:t>
      </w:r>
    </w:p>
    <w:p w14:paraId="07F9D724" w14:textId="2D0564C3" w:rsidR="00645BBB" w:rsidRPr="00A4567F" w:rsidRDefault="00645BBB" w:rsidP="00CA5422">
      <w:pPr>
        <w:spacing w:after="0"/>
        <w:jc w:val="center"/>
        <w:rPr>
          <w:b/>
          <w:bCs/>
          <w:sz w:val="28"/>
          <w:szCs w:val="28"/>
        </w:rPr>
      </w:pPr>
      <w:r w:rsidRPr="00A4567F">
        <w:rPr>
          <w:b/>
          <w:bCs/>
          <w:sz w:val="28"/>
          <w:szCs w:val="28"/>
        </w:rPr>
        <w:t>GRIEVANCE POLICY</w:t>
      </w:r>
    </w:p>
    <w:p w14:paraId="6142407C" w14:textId="279048F4" w:rsidR="00BB4A23" w:rsidRPr="00A4567F" w:rsidRDefault="00BB4A23" w:rsidP="00CA5422">
      <w:pPr>
        <w:spacing w:after="0"/>
        <w:jc w:val="center"/>
        <w:rPr>
          <w:b/>
          <w:bCs/>
          <w:i/>
          <w:iCs/>
          <w:sz w:val="24"/>
          <w:szCs w:val="24"/>
        </w:rPr>
      </w:pPr>
      <w:r w:rsidRPr="00A4567F">
        <w:rPr>
          <w:b/>
          <w:bCs/>
          <w:i/>
          <w:iCs/>
          <w:sz w:val="24"/>
          <w:szCs w:val="24"/>
        </w:rPr>
        <w:t xml:space="preserve">(Based on NALC </w:t>
      </w:r>
      <w:r w:rsidR="00CA5422" w:rsidRPr="00A4567F">
        <w:rPr>
          <w:b/>
          <w:bCs/>
          <w:i/>
          <w:iCs/>
          <w:sz w:val="24"/>
          <w:szCs w:val="24"/>
        </w:rPr>
        <w:t>Model Template Policy 2019)</w:t>
      </w:r>
    </w:p>
    <w:p w14:paraId="6707A8E3" w14:textId="77777777" w:rsidR="00645BBB" w:rsidRPr="00A4567F" w:rsidRDefault="00645BBB" w:rsidP="00960516">
      <w:pPr>
        <w:rPr>
          <w:b/>
          <w:bCs/>
          <w:sz w:val="26"/>
          <w:szCs w:val="26"/>
        </w:rPr>
      </w:pPr>
    </w:p>
    <w:p w14:paraId="7701CC87" w14:textId="77777777" w:rsidR="00BB4A23" w:rsidRPr="00A4567F" w:rsidRDefault="00BB4A23" w:rsidP="00BB4A23">
      <w:pPr>
        <w:rPr>
          <w:rFonts w:asciiTheme="minorHAnsi" w:hAnsiTheme="minorHAnsi" w:cstheme="minorHAnsi"/>
          <w:b/>
          <w:bCs/>
        </w:rPr>
      </w:pPr>
      <w:r w:rsidRPr="00A4567F">
        <w:rPr>
          <w:rFonts w:asciiTheme="minorHAnsi" w:hAnsiTheme="minorHAnsi" w:cstheme="minorHAnsi"/>
          <w:b/>
          <w:bCs/>
        </w:rPr>
        <w:t>Introduction</w:t>
      </w:r>
    </w:p>
    <w:p w14:paraId="1B1049FC" w14:textId="213D2059" w:rsidR="00BB4A23" w:rsidRPr="00A4567F" w:rsidRDefault="00BB4A23" w:rsidP="000A6C58">
      <w:pPr>
        <w:numPr>
          <w:ilvl w:val="0"/>
          <w:numId w:val="3"/>
        </w:numPr>
        <w:tabs>
          <w:tab w:val="left" w:pos="0"/>
        </w:tabs>
        <w:jc w:val="both"/>
        <w:rPr>
          <w:rFonts w:asciiTheme="minorHAnsi" w:hAnsiTheme="minorHAnsi" w:cstheme="minorHAnsi"/>
        </w:rPr>
      </w:pPr>
      <w:r w:rsidRPr="00A4567F">
        <w:rPr>
          <w:rFonts w:asciiTheme="minorHAnsi" w:hAnsiTheme="minorHAnsi" w:cstheme="minorHAnsi"/>
          <w:color w:val="000000"/>
        </w:rPr>
        <w:t>This policy i</w:t>
      </w:r>
      <w:r w:rsidR="00F2561D" w:rsidRPr="00A4567F">
        <w:rPr>
          <w:rFonts w:asciiTheme="minorHAnsi" w:hAnsiTheme="minorHAnsi" w:cstheme="minorHAnsi"/>
          <w:color w:val="000000"/>
        </w:rPr>
        <w:t>s</w:t>
      </w:r>
      <w:r w:rsidRPr="00A4567F">
        <w:rPr>
          <w:rFonts w:asciiTheme="minorHAnsi" w:hAnsiTheme="minorHAnsi" w:cstheme="minorHAnsi"/>
          <w:color w:val="000000"/>
        </w:rPr>
        <w:t xml:space="preserve"> based on and complies with the 2015 ACAS Code of Practice </w:t>
      </w:r>
      <w:r w:rsidRPr="00A4567F">
        <w:rPr>
          <w:rFonts w:asciiTheme="minorHAnsi" w:hAnsiTheme="minorHAnsi" w:cstheme="minorHAnsi"/>
          <w:color w:val="000000"/>
          <w:u w:val="single"/>
        </w:rPr>
        <w:t>(</w:t>
      </w:r>
      <w:hyperlink r:id="rId11" w:history="1">
        <w:r w:rsidRPr="00A4567F">
          <w:rPr>
            <w:rStyle w:val="Hyperlink"/>
            <w:rFonts w:asciiTheme="minorHAnsi" w:hAnsiTheme="minorHAnsi" w:cstheme="minorHAnsi"/>
            <w:color w:val="000000"/>
          </w:rPr>
          <w:t>http://www.acas.org.uk/index.aspx?articleid=2174</w:t>
        </w:r>
      </w:hyperlink>
      <w:r w:rsidRPr="00A4567F">
        <w:rPr>
          <w:rFonts w:asciiTheme="minorHAnsi" w:hAnsiTheme="minorHAnsi" w:cstheme="minorHAnsi"/>
          <w:color w:val="000000"/>
          <w:u w:val="single"/>
        </w:rPr>
        <w:t xml:space="preserve">. </w:t>
      </w:r>
      <w:r w:rsidRPr="00A4567F">
        <w:rPr>
          <w:rFonts w:asciiTheme="minorHAnsi" w:hAnsiTheme="minorHAnsi" w:cstheme="minorHAnsi"/>
          <w:color w:val="000000"/>
        </w:rPr>
        <w:t>It also takes account of the ACAS guide on discipline and grievances at work. (</w:t>
      </w:r>
      <w:hyperlink r:id="rId12" w:history="1">
        <w:r w:rsidRPr="00A4567F">
          <w:rPr>
            <w:rStyle w:val="Hyperlink"/>
            <w:rFonts w:asciiTheme="minorHAnsi" w:hAnsiTheme="minorHAnsi" w:cstheme="minorHAnsi"/>
            <w:color w:val="000000"/>
          </w:rPr>
          <w:t>https://www.acas.org.uk/media/1043/Discipline-and-grievances-at-work-The-Acas-guide/pdf/DG_Guide_Feb_2019.pdf</w:t>
        </w:r>
      </w:hyperlink>
      <w:r w:rsidRPr="00A4567F">
        <w:rPr>
          <w:rFonts w:asciiTheme="minorHAnsi" w:hAnsiTheme="minorHAnsi" w:cstheme="minorHAnsi"/>
          <w:color w:val="000000"/>
        </w:rPr>
        <w:t xml:space="preserve">). 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A4567F">
        <w:rPr>
          <w:rFonts w:asciiTheme="minorHAnsi" w:hAnsiTheme="minorHAnsi" w:cstheme="minorHAnsi"/>
        </w:rPr>
        <w:t xml:space="preserve">with the Equality Act 2010. </w:t>
      </w:r>
    </w:p>
    <w:p w14:paraId="5AF31499" w14:textId="77777777" w:rsidR="00BB4A23" w:rsidRPr="00A4567F" w:rsidRDefault="00BB4A23" w:rsidP="000A6C58">
      <w:pPr>
        <w:keepNext/>
        <w:numPr>
          <w:ilvl w:val="0"/>
          <w:numId w:val="3"/>
        </w:numPr>
        <w:jc w:val="both"/>
        <w:outlineLvl w:val="4"/>
        <w:rPr>
          <w:rFonts w:asciiTheme="minorHAnsi" w:hAnsiTheme="minorHAnsi" w:cstheme="minorHAnsi"/>
          <w:bCs/>
        </w:rPr>
      </w:pPr>
      <w:r w:rsidRPr="00A4567F">
        <w:rPr>
          <w:rFonts w:asciiTheme="minorHAnsi" w:hAnsiTheme="minorHAnsi" w:cstheme="minorHAnsi"/>
        </w:rPr>
        <w:t xml:space="preserve">Many problems can be raised and settled during the course of everyday working relationships. Employees should aim to settle most grievances informally with their line manager. </w:t>
      </w:r>
    </w:p>
    <w:p w14:paraId="3A6A196F" w14:textId="77777777" w:rsidR="00BB4A23" w:rsidRPr="00A4567F" w:rsidRDefault="00BB4A23" w:rsidP="000A6C58">
      <w:pPr>
        <w:numPr>
          <w:ilvl w:val="0"/>
          <w:numId w:val="3"/>
        </w:numPr>
        <w:jc w:val="both"/>
        <w:rPr>
          <w:rFonts w:asciiTheme="minorHAnsi" w:hAnsiTheme="minorHAnsi" w:cstheme="minorHAnsi"/>
        </w:rPr>
      </w:pPr>
      <w:r w:rsidRPr="00A4567F">
        <w:rPr>
          <w:rFonts w:asciiTheme="minorHAnsi" w:hAnsiTheme="minorHAnsi" w:cstheme="minorHAnsi"/>
        </w:rPr>
        <w:t xml:space="preserve">This policy confirms: </w:t>
      </w:r>
    </w:p>
    <w:p w14:paraId="135E87BA" w14:textId="7F8031F7" w:rsidR="00BB4A23" w:rsidRPr="00A4567F" w:rsidRDefault="00BB4A23" w:rsidP="000A6C58">
      <w:pPr>
        <w:numPr>
          <w:ilvl w:val="0"/>
          <w:numId w:val="2"/>
        </w:numPr>
        <w:tabs>
          <w:tab w:val="clear" w:pos="964"/>
          <w:tab w:val="num" w:pos="993"/>
        </w:tabs>
        <w:ind w:left="993" w:hanging="426"/>
        <w:contextualSpacing/>
        <w:jc w:val="both"/>
        <w:rPr>
          <w:rFonts w:asciiTheme="minorHAnsi" w:hAnsiTheme="minorHAnsi" w:cstheme="minorHAnsi"/>
        </w:rPr>
      </w:pPr>
      <w:r w:rsidRPr="00A4567F">
        <w:rPr>
          <w:rFonts w:asciiTheme="minorHAnsi" w:hAnsiTheme="minorHAnsi" w:cstheme="minorHAnsi"/>
        </w:rPr>
        <w:t>employees have the right to be accompanied or represented at a grievance meeting or appeal by a companion who can be a workplace colleague, a trade union representative or a trade union official. This includes any meeting held with them to hear about, gather facts about, discuss, consider or resolve their grievance. 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r w:rsidR="00C3363D" w:rsidRPr="00A4567F">
        <w:rPr>
          <w:rFonts w:asciiTheme="minorHAnsi" w:hAnsiTheme="minorHAnsi" w:cstheme="minorHAnsi"/>
        </w:rPr>
        <w:t>.</w:t>
      </w:r>
    </w:p>
    <w:p w14:paraId="2C899A3A" w14:textId="05DB3F42" w:rsidR="00BB4A23" w:rsidRPr="00A4567F" w:rsidRDefault="00BB4A23" w:rsidP="000A6C58">
      <w:pPr>
        <w:numPr>
          <w:ilvl w:val="0"/>
          <w:numId w:val="2"/>
        </w:numPr>
        <w:tabs>
          <w:tab w:val="clear" w:pos="964"/>
          <w:tab w:val="num" w:pos="993"/>
          <w:tab w:val="num" w:pos="1134"/>
        </w:tabs>
        <w:ind w:left="993" w:hanging="426"/>
        <w:contextualSpacing/>
        <w:jc w:val="both"/>
        <w:rPr>
          <w:rFonts w:asciiTheme="minorHAnsi" w:hAnsiTheme="minorHAnsi" w:cstheme="minorHAnsi"/>
        </w:rPr>
      </w:pPr>
      <w:r w:rsidRPr="00A4567F">
        <w:rPr>
          <w:rFonts w:asciiTheme="minorHAnsi" w:hAnsiTheme="minorHAnsi" w:cstheme="minorHAnsi"/>
        </w:rPr>
        <w:t>the Council will give employees reasonable notice of the date of the grievance/appeal meetings. Employees and their companions must make all reasonable efforts to attend. If the companion is not available for the proposed date of the meeting, the employee can request a postponement and can propose an alternative date that is within five working days of the original meeting date unless it is unreasonable not to propose a later date</w:t>
      </w:r>
      <w:r w:rsidR="00C735D2" w:rsidRPr="00A4567F">
        <w:rPr>
          <w:rFonts w:asciiTheme="minorHAnsi" w:hAnsiTheme="minorHAnsi" w:cstheme="minorHAnsi"/>
        </w:rPr>
        <w:t>.</w:t>
      </w:r>
    </w:p>
    <w:p w14:paraId="35EE6AA1" w14:textId="47168850" w:rsidR="00BB4A23" w:rsidRPr="00A4567F" w:rsidRDefault="00BB4A23" w:rsidP="000A6C58">
      <w:pPr>
        <w:numPr>
          <w:ilvl w:val="0"/>
          <w:numId w:val="2"/>
        </w:numPr>
        <w:tabs>
          <w:tab w:val="clear" w:pos="964"/>
          <w:tab w:val="num" w:pos="993"/>
          <w:tab w:val="num" w:pos="1134"/>
        </w:tabs>
        <w:ind w:left="993" w:hanging="426"/>
        <w:contextualSpacing/>
        <w:jc w:val="both"/>
        <w:rPr>
          <w:rFonts w:asciiTheme="minorHAnsi" w:hAnsiTheme="minorHAnsi" w:cstheme="minorHAnsi"/>
        </w:rPr>
      </w:pPr>
      <w:r w:rsidRPr="00A4567F">
        <w:rPr>
          <w:rFonts w:asciiTheme="minorHAnsi" w:hAnsiTheme="minorHAnsi" w:cstheme="minorHAnsi"/>
        </w:rPr>
        <w:t>any changes to specified time limits must be agreed by the employee and the Council</w:t>
      </w:r>
      <w:r w:rsidR="00C735D2" w:rsidRPr="00A4567F">
        <w:rPr>
          <w:rFonts w:asciiTheme="minorHAnsi" w:hAnsiTheme="minorHAnsi" w:cstheme="minorHAnsi"/>
        </w:rPr>
        <w:t>.</w:t>
      </w:r>
    </w:p>
    <w:p w14:paraId="167D67E0" w14:textId="46784DE3" w:rsidR="00BB4A23" w:rsidRPr="00A4567F" w:rsidRDefault="00BB4A23" w:rsidP="000A6C58">
      <w:pPr>
        <w:numPr>
          <w:ilvl w:val="0"/>
          <w:numId w:val="2"/>
        </w:numPr>
        <w:tabs>
          <w:tab w:val="clear" w:pos="964"/>
          <w:tab w:val="num" w:pos="993"/>
          <w:tab w:val="num" w:pos="1134"/>
        </w:tabs>
        <w:ind w:left="993" w:hanging="426"/>
        <w:contextualSpacing/>
        <w:jc w:val="both"/>
        <w:rPr>
          <w:rFonts w:asciiTheme="minorHAnsi" w:hAnsiTheme="minorHAnsi" w:cstheme="minorHAnsi"/>
        </w:rPr>
      </w:pPr>
      <w:r w:rsidRPr="00A4567F">
        <w:rPr>
          <w:rFonts w:asciiTheme="minorHAnsi" w:hAnsiTheme="minorHAnsi" w:cstheme="minorHAnsi"/>
        </w:rPr>
        <w:t>an employee has the right to appeal against the decision about his/her grievance. The appeal decision is final</w:t>
      </w:r>
      <w:r w:rsidR="00C735D2" w:rsidRPr="00A4567F">
        <w:rPr>
          <w:rFonts w:asciiTheme="minorHAnsi" w:hAnsiTheme="minorHAnsi" w:cstheme="minorHAnsi"/>
        </w:rPr>
        <w:t>.</w:t>
      </w:r>
    </w:p>
    <w:p w14:paraId="6406B77E" w14:textId="6E300FE6" w:rsidR="00BB4A23" w:rsidRPr="00A4567F" w:rsidRDefault="00BB4A23" w:rsidP="000A6C58">
      <w:pPr>
        <w:numPr>
          <w:ilvl w:val="0"/>
          <w:numId w:val="2"/>
        </w:numPr>
        <w:tabs>
          <w:tab w:val="clear" w:pos="964"/>
          <w:tab w:val="num" w:pos="993"/>
          <w:tab w:val="num" w:pos="1134"/>
        </w:tabs>
        <w:ind w:left="993" w:hanging="426"/>
        <w:contextualSpacing/>
        <w:jc w:val="both"/>
        <w:rPr>
          <w:rFonts w:asciiTheme="minorHAnsi" w:hAnsiTheme="minorHAnsi" w:cstheme="minorHAnsi"/>
        </w:rPr>
      </w:pPr>
      <w:r w:rsidRPr="00A4567F">
        <w:rPr>
          <w:rFonts w:asciiTheme="minorHAnsi" w:hAnsiTheme="minorHAnsi" w:cstheme="minorHAnsi"/>
        </w:rPr>
        <w:t xml:space="preserve">information about an employee’s grievance will be </w:t>
      </w:r>
      <w:r w:rsidRPr="00A4567F">
        <w:rPr>
          <w:rFonts w:asciiTheme="minorHAnsi" w:hAnsiTheme="minorHAnsi" w:cstheme="minorHAnsi"/>
          <w:color w:val="000000"/>
        </w:rPr>
        <w:t>restricted</w:t>
      </w:r>
      <w:r w:rsidRPr="00A4567F">
        <w:rPr>
          <w:rFonts w:asciiTheme="minorHAnsi" w:hAnsiTheme="minorHAnsi" w:cstheme="minorHAnsi"/>
        </w:rPr>
        <w:t xml:space="preserve"> to those involved in the grievance process. A record of the reason for the grievance, its outcome and action taken is confidential to the employee. The employee’s grievance records will be held by the Council in accordance with the General Data Protection Regulation (GDPR)</w:t>
      </w:r>
      <w:r w:rsidR="004F2C0F" w:rsidRPr="00A4567F">
        <w:rPr>
          <w:rFonts w:asciiTheme="minorHAnsi" w:hAnsiTheme="minorHAnsi" w:cstheme="minorHAnsi"/>
        </w:rPr>
        <w:t>.</w:t>
      </w:r>
    </w:p>
    <w:p w14:paraId="70BA42AC" w14:textId="44DED1F5" w:rsidR="00BB4A23" w:rsidRPr="00A4567F" w:rsidRDefault="00BB4A23" w:rsidP="000A6C58">
      <w:pPr>
        <w:numPr>
          <w:ilvl w:val="0"/>
          <w:numId w:val="2"/>
        </w:numPr>
        <w:tabs>
          <w:tab w:val="clear" w:pos="964"/>
          <w:tab w:val="num" w:pos="993"/>
          <w:tab w:val="num" w:pos="1134"/>
        </w:tabs>
        <w:ind w:left="993" w:hanging="426"/>
        <w:contextualSpacing/>
        <w:jc w:val="both"/>
        <w:rPr>
          <w:rFonts w:asciiTheme="minorHAnsi" w:hAnsiTheme="minorHAnsi" w:cstheme="minorHAnsi"/>
        </w:rPr>
      </w:pPr>
      <w:r w:rsidRPr="00A4567F">
        <w:rPr>
          <w:rFonts w:asciiTheme="minorHAnsi" w:hAnsiTheme="minorHAnsi" w:cstheme="minorHAnsi"/>
        </w:rPr>
        <w:t>audio or video recordings of the proceedings at any stage of the grievance procedure are prohibited, unless agreed by all affected parties as a reasonable adjustment that takes account of an employee’s medical condition</w:t>
      </w:r>
      <w:r w:rsidR="004F2C0F" w:rsidRPr="00A4567F">
        <w:rPr>
          <w:rFonts w:asciiTheme="minorHAnsi" w:hAnsiTheme="minorHAnsi" w:cstheme="minorHAnsi"/>
        </w:rPr>
        <w:t>.</w:t>
      </w:r>
    </w:p>
    <w:p w14:paraId="349CC1E3" w14:textId="332970F5" w:rsidR="00BB4A23" w:rsidRPr="00A4567F" w:rsidRDefault="00BB4A23" w:rsidP="000A6C58">
      <w:pPr>
        <w:numPr>
          <w:ilvl w:val="0"/>
          <w:numId w:val="2"/>
        </w:numPr>
        <w:tabs>
          <w:tab w:val="clear" w:pos="964"/>
          <w:tab w:val="num" w:pos="993"/>
          <w:tab w:val="num" w:pos="1134"/>
        </w:tabs>
        <w:ind w:left="993" w:hanging="426"/>
        <w:contextualSpacing/>
        <w:jc w:val="both"/>
        <w:rPr>
          <w:rFonts w:asciiTheme="minorHAnsi" w:hAnsiTheme="minorHAnsi" w:cstheme="minorHAnsi"/>
        </w:rPr>
      </w:pPr>
      <w:r w:rsidRPr="00A4567F">
        <w:rPr>
          <w:rFonts w:asciiTheme="minorHAnsi" w:hAnsiTheme="minorHAnsi" w:cstheme="minorHAnsi"/>
        </w:rPr>
        <w:lastRenderedPageBreak/>
        <w:t>if an employee who is already subject to a disciplinary process raises a grievance, the grievance will normally be heard after completion of the disciplinary procedure</w:t>
      </w:r>
      <w:r w:rsidR="004F2C0F" w:rsidRPr="00A4567F">
        <w:rPr>
          <w:rFonts w:asciiTheme="minorHAnsi" w:hAnsiTheme="minorHAnsi" w:cstheme="minorHAnsi"/>
        </w:rPr>
        <w:t>.</w:t>
      </w:r>
    </w:p>
    <w:p w14:paraId="7CC6EF9D" w14:textId="57DF2F62" w:rsidR="00BB4A23" w:rsidRPr="00A4567F" w:rsidRDefault="00BB4A23" w:rsidP="000A6C58">
      <w:pPr>
        <w:numPr>
          <w:ilvl w:val="0"/>
          <w:numId w:val="2"/>
        </w:numPr>
        <w:tabs>
          <w:tab w:val="clear" w:pos="964"/>
          <w:tab w:val="num" w:pos="993"/>
          <w:tab w:val="num" w:pos="1134"/>
        </w:tabs>
        <w:ind w:left="993" w:hanging="426"/>
        <w:contextualSpacing/>
        <w:jc w:val="both"/>
        <w:rPr>
          <w:rFonts w:asciiTheme="minorHAnsi" w:hAnsiTheme="minorHAnsi" w:cstheme="minorHAnsi"/>
        </w:rPr>
      </w:pPr>
      <w:r w:rsidRPr="00A4567F">
        <w:rPr>
          <w:rFonts w:asciiTheme="minorHAnsi" w:hAnsiTheme="minorHAnsi" w:cstheme="minorHAnsi"/>
        </w:rPr>
        <w:t>if a grievance is not upheld, no disciplinary action will be taken against an employee if he/she raised the grievance in good faith</w:t>
      </w:r>
      <w:r w:rsidR="004F2C0F" w:rsidRPr="00A4567F">
        <w:rPr>
          <w:rFonts w:asciiTheme="minorHAnsi" w:hAnsiTheme="minorHAnsi" w:cstheme="minorHAnsi"/>
        </w:rPr>
        <w:t>.</w:t>
      </w:r>
    </w:p>
    <w:p w14:paraId="76E3452E" w14:textId="1C95F631" w:rsidR="00BB4A23" w:rsidRPr="00A4567F" w:rsidRDefault="00BB4A23" w:rsidP="000A6C58">
      <w:pPr>
        <w:numPr>
          <w:ilvl w:val="0"/>
          <w:numId w:val="2"/>
        </w:numPr>
        <w:tabs>
          <w:tab w:val="clear" w:pos="964"/>
          <w:tab w:val="num" w:pos="993"/>
          <w:tab w:val="num" w:pos="1134"/>
        </w:tabs>
        <w:spacing w:after="0"/>
        <w:ind w:left="993" w:hanging="426"/>
        <w:contextualSpacing/>
        <w:jc w:val="both"/>
        <w:rPr>
          <w:rFonts w:asciiTheme="minorHAnsi" w:hAnsiTheme="minorHAnsi" w:cstheme="minorHAnsi"/>
        </w:rPr>
      </w:pPr>
      <w:r w:rsidRPr="00A4567F">
        <w:rPr>
          <w:rFonts w:asciiTheme="minorHAnsi" w:hAnsiTheme="minorHAnsi" w:cstheme="minorHAnsi"/>
        </w:rPr>
        <w:t>the Council may consider mediation at any stage of the grievance procedure where appropriate, (</w:t>
      </w:r>
      <w:r w:rsidRPr="00A4567F">
        <w:rPr>
          <w:rFonts w:asciiTheme="minorHAnsi" w:hAnsiTheme="minorHAnsi" w:cstheme="minorHAnsi"/>
          <w:color w:val="000000"/>
        </w:rPr>
        <w:t xml:space="preserve">for example where there have been </w:t>
      </w:r>
      <w:r w:rsidRPr="00A4567F">
        <w:rPr>
          <w:rFonts w:asciiTheme="minorHAnsi" w:hAnsiTheme="minorHAnsi" w:cstheme="minorHAnsi"/>
          <w:bCs/>
          <w:iCs/>
          <w:color w:val="000000"/>
        </w:rPr>
        <w:t>communication breakdowns or</w:t>
      </w:r>
      <w:r w:rsidRPr="00A4567F">
        <w:rPr>
          <w:rFonts w:asciiTheme="minorHAnsi" w:hAnsiTheme="minorHAnsi" w:cstheme="minorHAnsi"/>
          <w:color w:val="000000"/>
        </w:rPr>
        <w:t xml:space="preserve"> allegations</w:t>
      </w:r>
      <w:r w:rsidRPr="00A4567F">
        <w:rPr>
          <w:rFonts w:asciiTheme="minorHAnsi" w:hAnsiTheme="minorHAnsi" w:cstheme="minorHAnsi"/>
          <w:bCs/>
          <w:iCs/>
          <w:color w:val="000000"/>
        </w:rPr>
        <w:t xml:space="preserve"> of </w:t>
      </w:r>
      <w:r w:rsidRPr="00A4567F">
        <w:rPr>
          <w:rFonts w:asciiTheme="minorHAnsi" w:hAnsiTheme="minorHAnsi" w:cstheme="minorHAnsi"/>
          <w:bCs/>
          <w:iCs/>
        </w:rPr>
        <w:t>bullying or harassment</w:t>
      </w:r>
      <w:r w:rsidRPr="00A4567F">
        <w:rPr>
          <w:rFonts w:asciiTheme="minorHAnsi" w:hAnsiTheme="minorHAnsi" w:cstheme="minorHAnsi"/>
        </w:rPr>
        <w:t xml:space="preserve">). Mediation is a dispute resolution process which requires the consent </w:t>
      </w:r>
      <w:r w:rsidRPr="00A4567F">
        <w:rPr>
          <w:rFonts w:asciiTheme="minorHAnsi" w:hAnsiTheme="minorHAnsi" w:cstheme="minorHAnsi"/>
          <w:bCs/>
          <w:iCs/>
          <w:color w:val="000000"/>
        </w:rPr>
        <w:t>of affected parties</w:t>
      </w:r>
      <w:r w:rsidR="00570F3F" w:rsidRPr="00A4567F">
        <w:rPr>
          <w:rFonts w:asciiTheme="minorHAnsi" w:hAnsiTheme="minorHAnsi" w:cstheme="minorHAnsi"/>
          <w:bCs/>
          <w:iCs/>
          <w:color w:val="000000"/>
        </w:rPr>
        <w:t>.</w:t>
      </w:r>
    </w:p>
    <w:p w14:paraId="07E1EC54" w14:textId="40127FE8" w:rsidR="00BB4A23" w:rsidRPr="00A4567F" w:rsidRDefault="00BB4A23" w:rsidP="000A6C58">
      <w:pPr>
        <w:pStyle w:val="ListParagraph"/>
        <w:numPr>
          <w:ilvl w:val="0"/>
          <w:numId w:val="2"/>
        </w:numPr>
        <w:tabs>
          <w:tab w:val="clear" w:pos="964"/>
          <w:tab w:val="num" w:pos="993"/>
          <w:tab w:val="num" w:pos="1134"/>
        </w:tabs>
        <w:spacing w:after="0"/>
        <w:ind w:left="993" w:hanging="426"/>
        <w:jc w:val="both"/>
        <w:rPr>
          <w:rFonts w:cstheme="minorHAnsi"/>
        </w:rPr>
      </w:pPr>
      <w:r w:rsidRPr="00A4567F">
        <w:rPr>
          <w:rFonts w:cstheme="minorHAnsi"/>
        </w:rPr>
        <w:t>Employees can use all stages of the grievance procedure</w:t>
      </w:r>
      <w:r w:rsidR="00805705" w:rsidRPr="00A4567F">
        <w:rPr>
          <w:rFonts w:cstheme="minorHAnsi"/>
        </w:rPr>
        <w:t xml:space="preserve"> i</w:t>
      </w:r>
      <w:r w:rsidRPr="00A4567F">
        <w:rPr>
          <w:rFonts w:cstheme="minorHAnsi"/>
        </w:rPr>
        <w:t>f the complaint is not a code of conduct complaint about a councillor. Employees can use the informal stage of the council’s grievance procedure (paragraph 4) to deal with all grievance issues, including a complaint about a councillor</w:t>
      </w:r>
      <w:r w:rsidR="00805705" w:rsidRPr="00A4567F">
        <w:rPr>
          <w:rFonts w:cstheme="minorHAnsi"/>
        </w:rPr>
        <w:t>.</w:t>
      </w:r>
      <w:r w:rsidRPr="00A4567F">
        <w:rPr>
          <w:rFonts w:cstheme="minorHAnsi"/>
        </w:rPr>
        <w:t xml:space="preserve"> Employees cannot use the formal stages of the council’s grievance procedure for a code of conduct complaint about a councillor. </w:t>
      </w:r>
      <w:r w:rsidRPr="00A4567F">
        <w:rPr>
          <w:rFonts w:eastAsia="Times New Roman" w:cstheme="minorHAnsi"/>
        </w:rPr>
        <w:t xml:space="preserve">If the complaint about the councillor is not resolved at the informal stage, the employee can contact the monitoring officer of </w:t>
      </w:r>
      <w:r w:rsidR="00C202DB" w:rsidRPr="00A4567F">
        <w:rPr>
          <w:rFonts w:eastAsia="Times New Roman" w:cstheme="minorHAnsi"/>
        </w:rPr>
        <w:t>Cherwell District C</w:t>
      </w:r>
      <w:r w:rsidRPr="00A4567F">
        <w:rPr>
          <w:rFonts w:eastAsia="Times New Roman" w:cstheme="minorHAnsi"/>
        </w:rPr>
        <w:t>ouncil who will inform the employee whether or not the complaint can be dealt with under the code of conduct. If it does not concern the code of conduct, the employee can make a formal complaint under the council’s grievance procedure (see paragraph 5)</w:t>
      </w:r>
      <w:r w:rsidR="00570F3F" w:rsidRPr="00A4567F">
        <w:rPr>
          <w:rFonts w:eastAsia="Times New Roman" w:cstheme="minorHAnsi"/>
        </w:rPr>
        <w:t>.</w:t>
      </w:r>
    </w:p>
    <w:p w14:paraId="0133F450" w14:textId="2EA39DD2" w:rsidR="00BB4A23" w:rsidRPr="00A4567F" w:rsidRDefault="00BB4A23" w:rsidP="000A6C58">
      <w:pPr>
        <w:pStyle w:val="NormalWeb"/>
        <w:numPr>
          <w:ilvl w:val="0"/>
          <w:numId w:val="2"/>
        </w:numPr>
        <w:tabs>
          <w:tab w:val="clear" w:pos="964"/>
          <w:tab w:val="num" w:pos="993"/>
          <w:tab w:val="num" w:pos="1134"/>
        </w:tabs>
        <w:spacing w:before="0" w:beforeAutospacing="0" w:after="0" w:afterAutospacing="0" w:line="276" w:lineRule="auto"/>
        <w:ind w:left="993" w:hanging="426"/>
        <w:contextualSpacing/>
        <w:jc w:val="both"/>
        <w:rPr>
          <w:rFonts w:asciiTheme="minorHAnsi" w:hAnsiTheme="minorHAnsi" w:cstheme="minorHAnsi"/>
          <w:sz w:val="22"/>
          <w:szCs w:val="22"/>
          <w:lang w:val="en-GB"/>
        </w:rPr>
      </w:pPr>
      <w:r w:rsidRPr="00A4567F">
        <w:rPr>
          <w:rFonts w:asciiTheme="minorHAnsi" w:hAnsiTheme="minorHAnsi" w:cstheme="minorHAnsi"/>
          <w:sz w:val="22"/>
          <w:szCs w:val="22"/>
          <w:lang w:val="en-GB"/>
        </w:rPr>
        <w:t>If the grievance is a code of conduct complaint against a councillor,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councillors are properly trained and by protecting staff from bullying, harassment and all forms of discrimination</w:t>
      </w:r>
      <w:r w:rsidR="0066501D" w:rsidRPr="00A4567F">
        <w:rPr>
          <w:rFonts w:asciiTheme="minorHAnsi" w:hAnsiTheme="minorHAnsi" w:cstheme="minorHAnsi"/>
          <w:sz w:val="22"/>
          <w:szCs w:val="22"/>
          <w:lang w:val="en-GB"/>
        </w:rPr>
        <w:t>.</w:t>
      </w:r>
    </w:p>
    <w:p w14:paraId="41305177" w14:textId="4221E6BC" w:rsidR="00BB4A23" w:rsidRPr="00A4567F" w:rsidRDefault="00BB4A23" w:rsidP="000A6C58">
      <w:pPr>
        <w:pStyle w:val="NormalWeb"/>
        <w:numPr>
          <w:ilvl w:val="0"/>
          <w:numId w:val="2"/>
        </w:numPr>
        <w:tabs>
          <w:tab w:val="clear" w:pos="964"/>
          <w:tab w:val="num" w:pos="993"/>
          <w:tab w:val="num" w:pos="1134"/>
        </w:tabs>
        <w:spacing w:before="0" w:beforeAutospacing="0" w:after="200" w:afterAutospacing="0" w:line="276" w:lineRule="auto"/>
        <w:ind w:left="993" w:hanging="426"/>
        <w:contextualSpacing/>
        <w:jc w:val="both"/>
        <w:rPr>
          <w:rFonts w:asciiTheme="minorHAnsi" w:hAnsiTheme="minorHAnsi" w:cstheme="minorHAnsi"/>
          <w:sz w:val="22"/>
          <w:szCs w:val="22"/>
          <w:lang w:val="en-GB"/>
        </w:rPr>
      </w:pPr>
      <w:r w:rsidRPr="00A4567F">
        <w:rPr>
          <w:rFonts w:asciiTheme="minorHAnsi" w:hAnsiTheme="minorHAnsi" w:cstheme="minorHAnsi"/>
          <w:sz w:val="22"/>
          <w:szCs w:val="22"/>
          <w:lang w:val="en-GB"/>
        </w:rPr>
        <w:t>If an employee considers that the grievance concerns his or her safety within the working environment, whether or not it also concerns a complaint against a councillor, the employee should raise these safety concerns with his or her line manager at the informal stage of the grievance procedure. The council will consider whether it should take further action in this matter in accordance with any of its employment policies (for example its dignity at work policy) and in accordance with the code of conduct regime</w:t>
      </w:r>
      <w:r w:rsidR="0093075E" w:rsidRPr="00A4567F">
        <w:rPr>
          <w:rFonts w:asciiTheme="minorHAnsi" w:hAnsiTheme="minorHAnsi" w:cstheme="minorHAnsi"/>
          <w:sz w:val="22"/>
          <w:szCs w:val="22"/>
          <w:lang w:val="en-GB"/>
        </w:rPr>
        <w:t>.</w:t>
      </w:r>
    </w:p>
    <w:p w14:paraId="75B2291B" w14:textId="2C6FDCBC" w:rsidR="00BB4A23" w:rsidRPr="00A4567F" w:rsidRDefault="00BB4A23" w:rsidP="000A6C58">
      <w:pPr>
        <w:keepNext/>
        <w:shd w:val="clear" w:color="auto" w:fill="FFFFFF"/>
        <w:jc w:val="both"/>
        <w:outlineLvl w:val="2"/>
        <w:rPr>
          <w:rFonts w:asciiTheme="minorHAnsi" w:hAnsiTheme="minorHAnsi" w:cstheme="minorHAnsi"/>
          <w:b/>
          <w:bCs/>
        </w:rPr>
      </w:pPr>
      <w:r w:rsidRPr="00A4567F">
        <w:rPr>
          <w:rFonts w:asciiTheme="minorHAnsi" w:hAnsiTheme="minorHAnsi" w:cstheme="minorHAnsi"/>
          <w:b/>
          <w:bCs/>
        </w:rPr>
        <w:t xml:space="preserve">Informal </w:t>
      </w:r>
      <w:r w:rsidR="00137CA9" w:rsidRPr="00A4567F">
        <w:rPr>
          <w:rFonts w:asciiTheme="minorHAnsi" w:hAnsiTheme="minorHAnsi" w:cstheme="minorHAnsi"/>
          <w:b/>
          <w:bCs/>
        </w:rPr>
        <w:t>G</w:t>
      </w:r>
      <w:r w:rsidRPr="00A4567F">
        <w:rPr>
          <w:rFonts w:asciiTheme="minorHAnsi" w:hAnsiTheme="minorHAnsi" w:cstheme="minorHAnsi"/>
          <w:b/>
          <w:bCs/>
        </w:rPr>
        <w:t xml:space="preserve">rievance </w:t>
      </w:r>
      <w:r w:rsidR="00137CA9" w:rsidRPr="00A4567F">
        <w:rPr>
          <w:rFonts w:asciiTheme="minorHAnsi" w:hAnsiTheme="minorHAnsi" w:cstheme="minorHAnsi"/>
          <w:b/>
          <w:bCs/>
        </w:rPr>
        <w:t>P</w:t>
      </w:r>
      <w:r w:rsidRPr="00A4567F">
        <w:rPr>
          <w:rFonts w:asciiTheme="minorHAnsi" w:hAnsiTheme="minorHAnsi" w:cstheme="minorHAnsi"/>
          <w:b/>
          <w:bCs/>
        </w:rPr>
        <w:t>rocedure</w:t>
      </w:r>
    </w:p>
    <w:p w14:paraId="4EDFE52C" w14:textId="516B6014" w:rsidR="00BB4A23" w:rsidRPr="00A4567F" w:rsidRDefault="00BB4A23" w:rsidP="000A6C58">
      <w:pPr>
        <w:numPr>
          <w:ilvl w:val="0"/>
          <w:numId w:val="3"/>
        </w:numPr>
        <w:jc w:val="both"/>
        <w:rPr>
          <w:rFonts w:asciiTheme="minorHAnsi" w:hAnsiTheme="minorHAnsi" w:cstheme="minorHAnsi"/>
        </w:rPr>
      </w:pPr>
      <w:r w:rsidRPr="00A4567F">
        <w:rPr>
          <w:rFonts w:asciiTheme="minorHAnsi" w:hAnsiTheme="minorHAnsi" w:cstheme="minorHAnsi"/>
        </w:rPr>
        <w:t xml:space="preserve">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if appropriate, another member of the staffing </w:t>
      </w:r>
      <w:r w:rsidR="000A6C58" w:rsidRPr="00A4567F">
        <w:rPr>
          <w:rFonts w:asciiTheme="minorHAnsi" w:hAnsiTheme="minorHAnsi" w:cstheme="minorHAnsi"/>
        </w:rPr>
        <w:t>group</w:t>
      </w:r>
      <w:r w:rsidRPr="00A4567F">
        <w:rPr>
          <w:rFonts w:asciiTheme="minorHAnsi" w:hAnsiTheme="minorHAnsi" w:cstheme="minorHAnsi"/>
        </w:rPr>
        <w:t>. If the employee’s complaint is about a councillor, it may be appropriate to involve that councillor at the informal stage. This will require both the employee’s and the councillor’s consent.</w:t>
      </w:r>
    </w:p>
    <w:p w14:paraId="7E67A644" w14:textId="5261A67C" w:rsidR="00BB4A23" w:rsidRPr="00A4567F" w:rsidRDefault="00BB4A23" w:rsidP="000A6C58">
      <w:pPr>
        <w:jc w:val="both"/>
        <w:rPr>
          <w:rFonts w:asciiTheme="minorHAnsi" w:hAnsiTheme="minorHAnsi" w:cstheme="minorHAnsi"/>
          <w:b/>
        </w:rPr>
      </w:pPr>
      <w:r w:rsidRPr="00A4567F">
        <w:rPr>
          <w:rFonts w:asciiTheme="minorHAnsi" w:hAnsiTheme="minorHAnsi" w:cstheme="minorHAnsi"/>
          <w:b/>
        </w:rPr>
        <w:t xml:space="preserve">Formal </w:t>
      </w:r>
      <w:r w:rsidR="00137CA9" w:rsidRPr="00A4567F">
        <w:rPr>
          <w:rFonts w:asciiTheme="minorHAnsi" w:hAnsiTheme="minorHAnsi" w:cstheme="minorHAnsi"/>
          <w:b/>
        </w:rPr>
        <w:t>G</w:t>
      </w:r>
      <w:r w:rsidRPr="00A4567F">
        <w:rPr>
          <w:rFonts w:asciiTheme="minorHAnsi" w:hAnsiTheme="minorHAnsi" w:cstheme="minorHAnsi"/>
          <w:b/>
        </w:rPr>
        <w:t xml:space="preserve">rievance </w:t>
      </w:r>
      <w:r w:rsidR="00137CA9" w:rsidRPr="00A4567F">
        <w:rPr>
          <w:rFonts w:asciiTheme="minorHAnsi" w:hAnsiTheme="minorHAnsi" w:cstheme="minorHAnsi"/>
          <w:b/>
        </w:rPr>
        <w:t>P</w:t>
      </w:r>
      <w:r w:rsidRPr="00A4567F">
        <w:rPr>
          <w:rFonts w:asciiTheme="minorHAnsi" w:hAnsiTheme="minorHAnsi" w:cstheme="minorHAnsi"/>
          <w:b/>
        </w:rPr>
        <w:t>rocedure</w:t>
      </w:r>
    </w:p>
    <w:p w14:paraId="6962845F" w14:textId="09F1D5A7" w:rsidR="00BB4A23" w:rsidRPr="00A4567F" w:rsidRDefault="00BB4A23" w:rsidP="000A6C58">
      <w:pPr>
        <w:numPr>
          <w:ilvl w:val="0"/>
          <w:numId w:val="3"/>
        </w:numPr>
        <w:jc w:val="both"/>
        <w:rPr>
          <w:rFonts w:asciiTheme="minorHAnsi" w:hAnsiTheme="minorHAnsi" w:cstheme="minorHAnsi"/>
        </w:rPr>
      </w:pPr>
      <w:r w:rsidRPr="00A4567F">
        <w:rPr>
          <w:rFonts w:asciiTheme="minorHAnsi" w:hAnsiTheme="minorHAnsi" w:cstheme="minorHAnsi"/>
        </w:rPr>
        <w:t xml:space="preserve">If it is not possible to resolve the grievance informally and the employee’s complaint is not one that should be dealt with as a code of conduct complaint (see above), the employee may submit a formal grievance. It should be submitted in writing to the </w:t>
      </w:r>
      <w:r w:rsidR="00A55ECB" w:rsidRPr="00A4567F">
        <w:rPr>
          <w:rFonts w:asciiTheme="minorHAnsi" w:hAnsiTheme="minorHAnsi" w:cstheme="minorHAnsi"/>
        </w:rPr>
        <w:t>lead</w:t>
      </w:r>
      <w:r w:rsidRPr="00A4567F">
        <w:rPr>
          <w:rFonts w:asciiTheme="minorHAnsi" w:hAnsiTheme="minorHAnsi" w:cstheme="minorHAnsi"/>
        </w:rPr>
        <w:t xml:space="preserve"> of the staffing </w:t>
      </w:r>
      <w:r w:rsidR="00A55ECB" w:rsidRPr="00A4567F">
        <w:rPr>
          <w:rFonts w:asciiTheme="minorHAnsi" w:hAnsiTheme="minorHAnsi" w:cstheme="minorHAnsi"/>
        </w:rPr>
        <w:t>su</w:t>
      </w:r>
      <w:r w:rsidR="00EC0942" w:rsidRPr="00A4567F">
        <w:rPr>
          <w:rFonts w:asciiTheme="minorHAnsi" w:hAnsiTheme="minorHAnsi" w:cstheme="minorHAnsi"/>
        </w:rPr>
        <w:t>b</w:t>
      </w:r>
      <w:r w:rsidR="00A55ECB" w:rsidRPr="00A4567F">
        <w:rPr>
          <w:rFonts w:asciiTheme="minorHAnsi" w:hAnsiTheme="minorHAnsi" w:cstheme="minorHAnsi"/>
        </w:rPr>
        <w:t>-group</w:t>
      </w:r>
      <w:r w:rsidRPr="00A4567F">
        <w:rPr>
          <w:rFonts w:asciiTheme="minorHAnsi" w:hAnsiTheme="minorHAnsi" w:cstheme="minorHAnsi"/>
        </w:rPr>
        <w:t>.</w:t>
      </w:r>
    </w:p>
    <w:p w14:paraId="037D3284" w14:textId="5E757E0A" w:rsidR="00BB4A23" w:rsidRPr="00A4567F" w:rsidRDefault="00BB4A23" w:rsidP="000A6C58">
      <w:pPr>
        <w:numPr>
          <w:ilvl w:val="0"/>
          <w:numId w:val="3"/>
        </w:numPr>
        <w:shd w:val="clear" w:color="auto" w:fill="FFFFFF"/>
        <w:jc w:val="both"/>
        <w:rPr>
          <w:rFonts w:asciiTheme="minorHAnsi" w:hAnsiTheme="minorHAnsi" w:cstheme="minorHAnsi"/>
        </w:rPr>
      </w:pPr>
      <w:r w:rsidRPr="00A4567F">
        <w:rPr>
          <w:rFonts w:asciiTheme="minorHAnsi" w:hAnsiTheme="minorHAnsi" w:cstheme="minorHAnsi"/>
        </w:rPr>
        <w:lastRenderedPageBreak/>
        <w:t xml:space="preserve">The staffing </w:t>
      </w:r>
      <w:r w:rsidR="00EC0942" w:rsidRPr="00A4567F">
        <w:rPr>
          <w:rFonts w:asciiTheme="minorHAnsi" w:hAnsiTheme="minorHAnsi" w:cstheme="minorHAnsi"/>
        </w:rPr>
        <w:t>sub-group</w:t>
      </w:r>
      <w:r w:rsidRPr="00A4567F">
        <w:rPr>
          <w:rFonts w:asciiTheme="minorHAnsi" w:hAnsiTheme="minorHAnsi" w:cstheme="minorHAnsi"/>
        </w:rPr>
        <w:t xml:space="preserve"> will appoint a sub-</w:t>
      </w:r>
      <w:r w:rsidR="00EC0942" w:rsidRPr="00A4567F">
        <w:rPr>
          <w:rFonts w:asciiTheme="minorHAnsi" w:hAnsiTheme="minorHAnsi" w:cstheme="minorHAnsi"/>
        </w:rPr>
        <w:t>group</w:t>
      </w:r>
      <w:r w:rsidRPr="00A4567F">
        <w:rPr>
          <w:rFonts w:asciiTheme="minorHAnsi" w:hAnsiTheme="minorHAnsi" w:cstheme="minorHAnsi"/>
        </w:rPr>
        <w:t xml:space="preserve"> of three members to hear the grievance. The sub-</w:t>
      </w:r>
      <w:r w:rsidR="00EC0942" w:rsidRPr="00A4567F">
        <w:rPr>
          <w:rFonts w:asciiTheme="minorHAnsi" w:hAnsiTheme="minorHAnsi" w:cstheme="minorHAnsi"/>
        </w:rPr>
        <w:t>group</w:t>
      </w:r>
      <w:r w:rsidRPr="00A4567F">
        <w:rPr>
          <w:rFonts w:asciiTheme="minorHAnsi" w:hAnsiTheme="minorHAnsi" w:cstheme="minorHAnsi"/>
        </w:rPr>
        <w:t xml:space="preserve"> will appoint a Chairman from one of its members. </w:t>
      </w:r>
      <w:r w:rsidRPr="00A4567F">
        <w:rPr>
          <w:rFonts w:asciiTheme="minorHAnsi" w:hAnsiTheme="minorHAnsi" w:cstheme="minorHAnsi"/>
          <w:color w:val="000000"/>
        </w:rPr>
        <w:t>No councillor with direct involvement in the matter shall be appointed to the sub-</w:t>
      </w:r>
      <w:r w:rsidR="00A00C27" w:rsidRPr="00A4567F">
        <w:rPr>
          <w:rFonts w:asciiTheme="minorHAnsi" w:hAnsiTheme="minorHAnsi" w:cstheme="minorHAnsi"/>
          <w:color w:val="000000"/>
        </w:rPr>
        <w:t>group</w:t>
      </w:r>
      <w:r w:rsidRPr="00A4567F">
        <w:rPr>
          <w:rFonts w:asciiTheme="minorHAnsi" w:hAnsiTheme="minorHAnsi" w:cstheme="minorHAnsi"/>
          <w:color w:val="000000"/>
        </w:rPr>
        <w:t xml:space="preserve">. </w:t>
      </w:r>
    </w:p>
    <w:p w14:paraId="7507AB0C" w14:textId="77777777" w:rsidR="00BB4A23" w:rsidRPr="00A4567F" w:rsidRDefault="00BB4A23" w:rsidP="000A6C58">
      <w:pPr>
        <w:tabs>
          <w:tab w:val="left" w:pos="0"/>
        </w:tabs>
        <w:jc w:val="both"/>
        <w:rPr>
          <w:rFonts w:asciiTheme="minorHAnsi" w:hAnsiTheme="minorHAnsi" w:cstheme="minorHAnsi"/>
          <w:b/>
        </w:rPr>
      </w:pPr>
      <w:r w:rsidRPr="00A4567F">
        <w:rPr>
          <w:rFonts w:asciiTheme="minorHAnsi" w:hAnsiTheme="minorHAnsi" w:cstheme="minorHAnsi"/>
          <w:b/>
        </w:rPr>
        <w:t>Investigation</w:t>
      </w:r>
    </w:p>
    <w:p w14:paraId="4239D4EF" w14:textId="137C1F84" w:rsidR="00BB4A23" w:rsidRPr="00A4567F" w:rsidRDefault="00BB4A23" w:rsidP="000A6C58">
      <w:pPr>
        <w:numPr>
          <w:ilvl w:val="0"/>
          <w:numId w:val="3"/>
        </w:numPr>
        <w:jc w:val="both"/>
        <w:rPr>
          <w:rFonts w:asciiTheme="minorHAnsi" w:hAnsiTheme="minorHAnsi" w:cstheme="minorHAnsi"/>
        </w:rPr>
      </w:pPr>
      <w:r w:rsidRPr="00A4567F">
        <w:rPr>
          <w:rFonts w:asciiTheme="minorHAnsi" w:hAnsiTheme="minorHAnsi" w:cstheme="minorHAnsi"/>
        </w:rPr>
        <w:t>If the sub-</w:t>
      </w:r>
      <w:r w:rsidR="00A00C27" w:rsidRPr="00A4567F">
        <w:rPr>
          <w:rFonts w:asciiTheme="minorHAnsi" w:hAnsiTheme="minorHAnsi" w:cstheme="minorHAnsi"/>
        </w:rPr>
        <w:t>group</w:t>
      </w:r>
      <w:r w:rsidRPr="00A4567F">
        <w:rPr>
          <w:rFonts w:asciiTheme="minorHAnsi" w:hAnsiTheme="minorHAnsi" w:cstheme="minorHAnsi"/>
        </w:rPr>
        <w:t xml:space="preserve"> decides that it is appropriate, (e.g. if the grievance is complex), it may appoint an investigator to carry out an investigation before the grievance meeting to establish the facts of the case. The investigation may include interviews (e.g. the employee submitting the grievance, councillors or members of the public). </w:t>
      </w:r>
    </w:p>
    <w:p w14:paraId="3FAAAC1E" w14:textId="4E0C78C3" w:rsidR="00BB4A23" w:rsidRPr="00A4567F" w:rsidRDefault="00BB4A23" w:rsidP="000A6C58">
      <w:pPr>
        <w:numPr>
          <w:ilvl w:val="0"/>
          <w:numId w:val="3"/>
        </w:numPr>
        <w:jc w:val="both"/>
        <w:rPr>
          <w:rFonts w:asciiTheme="minorHAnsi" w:hAnsiTheme="minorHAnsi" w:cstheme="minorHAnsi"/>
        </w:rPr>
      </w:pPr>
      <w:r w:rsidRPr="00A4567F">
        <w:rPr>
          <w:rFonts w:asciiTheme="minorHAnsi" w:hAnsiTheme="minorHAnsi" w:cstheme="minorHAnsi"/>
        </w:rPr>
        <w:t>The investigator will summarise their findings (usually within an investigation report) and present their findings to the sub-</w:t>
      </w:r>
      <w:r w:rsidR="001D1A8B" w:rsidRPr="00A4567F">
        <w:rPr>
          <w:rFonts w:asciiTheme="minorHAnsi" w:hAnsiTheme="minorHAnsi" w:cstheme="minorHAnsi"/>
        </w:rPr>
        <w:t>group</w:t>
      </w:r>
      <w:r w:rsidRPr="00A4567F">
        <w:rPr>
          <w:rFonts w:asciiTheme="minorHAnsi" w:hAnsiTheme="minorHAnsi" w:cstheme="minorHAnsi"/>
        </w:rPr>
        <w:t xml:space="preserve">. </w:t>
      </w:r>
    </w:p>
    <w:p w14:paraId="1199C5D4" w14:textId="77777777" w:rsidR="00BB4A23" w:rsidRPr="00A4567F" w:rsidRDefault="00BB4A23" w:rsidP="000A6C58">
      <w:pPr>
        <w:jc w:val="both"/>
        <w:rPr>
          <w:rFonts w:asciiTheme="minorHAnsi" w:hAnsiTheme="minorHAnsi" w:cstheme="minorHAnsi"/>
          <w:b/>
        </w:rPr>
      </w:pPr>
      <w:r w:rsidRPr="00A4567F">
        <w:rPr>
          <w:rFonts w:asciiTheme="minorHAnsi" w:hAnsiTheme="minorHAnsi" w:cstheme="minorHAnsi"/>
          <w:b/>
        </w:rPr>
        <w:t>Notification</w:t>
      </w:r>
    </w:p>
    <w:p w14:paraId="53472211" w14:textId="77777777" w:rsidR="00BB4A23" w:rsidRPr="00A4567F" w:rsidRDefault="00BB4A23" w:rsidP="000A6C58">
      <w:pPr>
        <w:numPr>
          <w:ilvl w:val="0"/>
          <w:numId w:val="3"/>
        </w:numPr>
        <w:jc w:val="both"/>
        <w:rPr>
          <w:rFonts w:asciiTheme="minorHAnsi" w:hAnsiTheme="minorHAnsi" w:cstheme="minorHAnsi"/>
        </w:rPr>
      </w:pPr>
      <w:r w:rsidRPr="00A4567F">
        <w:rPr>
          <w:rFonts w:asciiTheme="minorHAnsi" w:hAnsiTheme="minorHAnsi" w:cstheme="minorHAnsi"/>
        </w:rPr>
        <w:t>Within 10 working days of the Council receiving the employee’s grievance (this may be longer if there is an investigation), the employee will normally be asked, in writing, to attend a grievance meeting. The written notification will include the following:</w:t>
      </w:r>
    </w:p>
    <w:p w14:paraId="6AF2CE06" w14:textId="11972E1D" w:rsidR="00BB4A23" w:rsidRPr="00A4567F" w:rsidRDefault="00BB4A23" w:rsidP="000A6C58">
      <w:pPr>
        <w:numPr>
          <w:ilvl w:val="0"/>
          <w:numId w:val="4"/>
        </w:numPr>
        <w:contextualSpacing/>
        <w:jc w:val="both"/>
        <w:rPr>
          <w:rFonts w:asciiTheme="minorHAnsi" w:hAnsiTheme="minorHAnsi" w:cstheme="minorHAnsi"/>
        </w:rPr>
      </w:pPr>
      <w:r w:rsidRPr="00A4567F">
        <w:rPr>
          <w:rFonts w:asciiTheme="minorHAnsi" w:hAnsiTheme="minorHAnsi" w:cstheme="minorHAnsi"/>
        </w:rPr>
        <w:t>the names of its Chairman and other members</w:t>
      </w:r>
      <w:r w:rsidR="00D605AB">
        <w:rPr>
          <w:rFonts w:asciiTheme="minorHAnsi" w:hAnsiTheme="minorHAnsi" w:cstheme="minorHAnsi"/>
        </w:rPr>
        <w:t>.</w:t>
      </w:r>
    </w:p>
    <w:p w14:paraId="7FD6B2F0" w14:textId="0EDB63FA" w:rsidR="00BB4A23" w:rsidRPr="00A4567F" w:rsidRDefault="00BB4A23" w:rsidP="000A6C58">
      <w:pPr>
        <w:numPr>
          <w:ilvl w:val="0"/>
          <w:numId w:val="4"/>
        </w:numPr>
        <w:contextualSpacing/>
        <w:jc w:val="both"/>
        <w:rPr>
          <w:rFonts w:asciiTheme="minorHAnsi" w:hAnsiTheme="minorHAnsi" w:cstheme="minorHAnsi"/>
        </w:rPr>
      </w:pPr>
      <w:r w:rsidRPr="00A4567F">
        <w:rPr>
          <w:rFonts w:asciiTheme="minorHAnsi" w:hAnsiTheme="minorHAnsi" w:cstheme="minorHAnsi"/>
        </w:rPr>
        <w:t>the date, time and place for the meeting. The employee will be given reasonable notice of the meeting which will normally be within 25 working days of when the Council received the grievance</w:t>
      </w:r>
      <w:r w:rsidR="00D605AB">
        <w:rPr>
          <w:rFonts w:asciiTheme="minorHAnsi" w:hAnsiTheme="minorHAnsi" w:cstheme="minorHAnsi"/>
        </w:rPr>
        <w:t>.</w:t>
      </w:r>
    </w:p>
    <w:p w14:paraId="6A9B9DA4" w14:textId="6FD0BC2A" w:rsidR="00BB4A23" w:rsidRPr="00A4567F" w:rsidRDefault="00BB4A23" w:rsidP="000A6C58">
      <w:pPr>
        <w:numPr>
          <w:ilvl w:val="0"/>
          <w:numId w:val="4"/>
        </w:numPr>
        <w:contextualSpacing/>
        <w:jc w:val="both"/>
        <w:rPr>
          <w:rFonts w:asciiTheme="minorHAnsi" w:hAnsiTheme="minorHAnsi" w:cstheme="minorHAnsi"/>
        </w:rPr>
      </w:pPr>
      <w:r w:rsidRPr="00A4567F">
        <w:rPr>
          <w:rFonts w:asciiTheme="minorHAnsi" w:hAnsiTheme="minorHAnsi" w:cstheme="minorHAnsi"/>
        </w:rPr>
        <w:t>the employee’s right to be accompanied by a workplace colleague, a trade union representative or a trade union official</w:t>
      </w:r>
      <w:r w:rsidR="00D605AB">
        <w:rPr>
          <w:rFonts w:asciiTheme="minorHAnsi" w:hAnsiTheme="minorHAnsi" w:cstheme="minorHAnsi"/>
        </w:rPr>
        <w:t>.</w:t>
      </w:r>
      <w:r w:rsidRPr="00A4567F">
        <w:rPr>
          <w:rFonts w:asciiTheme="minorHAnsi" w:hAnsiTheme="minorHAnsi" w:cstheme="minorHAnsi"/>
        </w:rPr>
        <w:t xml:space="preserve"> </w:t>
      </w:r>
    </w:p>
    <w:p w14:paraId="6EFB918A" w14:textId="35CF88DA" w:rsidR="00BB4A23" w:rsidRPr="00A4567F" w:rsidRDefault="00BB4A23" w:rsidP="000A6C58">
      <w:pPr>
        <w:numPr>
          <w:ilvl w:val="0"/>
          <w:numId w:val="4"/>
        </w:numPr>
        <w:contextualSpacing/>
        <w:jc w:val="both"/>
        <w:rPr>
          <w:rFonts w:asciiTheme="minorHAnsi" w:hAnsiTheme="minorHAnsi" w:cstheme="minorHAnsi"/>
        </w:rPr>
      </w:pPr>
      <w:r w:rsidRPr="00A4567F">
        <w:rPr>
          <w:rFonts w:asciiTheme="minorHAnsi" w:hAnsiTheme="minorHAnsi" w:cstheme="minorHAnsi"/>
        </w:rPr>
        <w:t>a copy of the Council’s grievance policy</w:t>
      </w:r>
      <w:r w:rsidR="00D605AB">
        <w:rPr>
          <w:rFonts w:asciiTheme="minorHAnsi" w:hAnsiTheme="minorHAnsi" w:cstheme="minorHAnsi"/>
        </w:rPr>
        <w:t>.</w:t>
      </w:r>
    </w:p>
    <w:p w14:paraId="440B49BA" w14:textId="690D9D5E" w:rsidR="00BB4A23" w:rsidRPr="00A4567F" w:rsidRDefault="00BB4A23" w:rsidP="000A6C58">
      <w:pPr>
        <w:numPr>
          <w:ilvl w:val="0"/>
          <w:numId w:val="4"/>
        </w:numPr>
        <w:contextualSpacing/>
        <w:jc w:val="both"/>
        <w:rPr>
          <w:rFonts w:asciiTheme="minorHAnsi" w:hAnsiTheme="minorHAnsi" w:cstheme="minorHAnsi"/>
        </w:rPr>
      </w:pPr>
      <w:r w:rsidRPr="00A4567F">
        <w:rPr>
          <w:rFonts w:asciiTheme="minorHAnsi" w:hAnsiTheme="minorHAnsi" w:cstheme="minorHAnsi"/>
        </w:rPr>
        <w:t>confirmation that, if necessary, witnesses may attend (or submit witness statements) on the employee’s behalf and that the employee should provide the names of his/her witnesses as soon as possible before the meeting</w:t>
      </w:r>
      <w:r w:rsidR="00E83863">
        <w:rPr>
          <w:rFonts w:asciiTheme="minorHAnsi" w:hAnsiTheme="minorHAnsi" w:cstheme="minorHAnsi"/>
        </w:rPr>
        <w:t>.</w:t>
      </w:r>
    </w:p>
    <w:p w14:paraId="0018424F" w14:textId="4A5B0A12" w:rsidR="00BB4A23" w:rsidRPr="00A4567F" w:rsidRDefault="00BB4A23" w:rsidP="000A6C58">
      <w:pPr>
        <w:numPr>
          <w:ilvl w:val="0"/>
          <w:numId w:val="4"/>
        </w:numPr>
        <w:contextualSpacing/>
        <w:jc w:val="both"/>
        <w:rPr>
          <w:rFonts w:asciiTheme="minorHAnsi" w:hAnsiTheme="minorHAnsi" w:cstheme="minorHAnsi"/>
        </w:rPr>
      </w:pPr>
      <w:r w:rsidRPr="00A4567F">
        <w:rPr>
          <w:rFonts w:asciiTheme="minorHAnsi" w:hAnsiTheme="minorHAnsi" w:cstheme="minorHAnsi"/>
        </w:rPr>
        <w:t>confirmation that the employee will provide the Council with any supporting evidence in advance of the meeting, usually with at least two days’ notice</w:t>
      </w:r>
      <w:r w:rsidR="00E83863">
        <w:rPr>
          <w:rFonts w:asciiTheme="minorHAnsi" w:hAnsiTheme="minorHAnsi" w:cstheme="minorHAnsi"/>
        </w:rPr>
        <w:t>.</w:t>
      </w:r>
    </w:p>
    <w:p w14:paraId="3DB48D18" w14:textId="219E3619" w:rsidR="00BB4A23" w:rsidRPr="00A4567F" w:rsidRDefault="00BB4A23" w:rsidP="000A6C58">
      <w:pPr>
        <w:numPr>
          <w:ilvl w:val="0"/>
          <w:numId w:val="4"/>
        </w:numPr>
        <w:contextualSpacing/>
        <w:jc w:val="both"/>
        <w:rPr>
          <w:rFonts w:asciiTheme="minorHAnsi" w:hAnsiTheme="minorHAnsi" w:cstheme="minorHAnsi"/>
        </w:rPr>
      </w:pPr>
      <w:r w:rsidRPr="00A4567F">
        <w:rPr>
          <w:rFonts w:asciiTheme="minorHAnsi" w:hAnsiTheme="minorHAnsi" w:cstheme="minorHAnsi"/>
        </w:rPr>
        <w:t>findings of the investigation if there has been an investigation</w:t>
      </w:r>
      <w:r w:rsidR="00E83863">
        <w:rPr>
          <w:rFonts w:asciiTheme="minorHAnsi" w:hAnsiTheme="minorHAnsi" w:cstheme="minorHAnsi"/>
        </w:rPr>
        <w:t>.</w:t>
      </w:r>
      <w:r w:rsidRPr="00A4567F">
        <w:rPr>
          <w:rFonts w:asciiTheme="minorHAnsi" w:hAnsiTheme="minorHAnsi" w:cstheme="minorHAnsi"/>
        </w:rPr>
        <w:t xml:space="preserve"> </w:t>
      </w:r>
    </w:p>
    <w:p w14:paraId="529594A1" w14:textId="77777777" w:rsidR="00BB4A23" w:rsidRPr="00A4567F" w:rsidRDefault="00BB4A23" w:rsidP="000A6C58">
      <w:pPr>
        <w:numPr>
          <w:ilvl w:val="0"/>
          <w:numId w:val="4"/>
        </w:numPr>
        <w:jc w:val="both"/>
        <w:rPr>
          <w:rFonts w:asciiTheme="minorHAnsi" w:hAnsiTheme="minorHAnsi" w:cstheme="minorHAnsi"/>
        </w:rPr>
      </w:pPr>
      <w:r w:rsidRPr="00A4567F">
        <w:rPr>
          <w:rFonts w:asciiTheme="minorHAnsi" w:hAnsiTheme="minorHAnsi" w:cstheme="minorHAnsi"/>
        </w:rPr>
        <w:t>an invitation for the employee to request any adjustments to be made for the hearing (for example where a person has a health condition).</w:t>
      </w:r>
    </w:p>
    <w:p w14:paraId="4F73D3D5" w14:textId="44285B93" w:rsidR="00BB4A23" w:rsidRPr="00A4567F" w:rsidRDefault="00BB4A23" w:rsidP="00137CA9">
      <w:pPr>
        <w:shd w:val="clear" w:color="auto" w:fill="FFFFFF"/>
        <w:tabs>
          <w:tab w:val="left" w:pos="426"/>
        </w:tabs>
        <w:jc w:val="both"/>
        <w:rPr>
          <w:rFonts w:asciiTheme="minorHAnsi" w:hAnsiTheme="minorHAnsi" w:cstheme="minorHAnsi"/>
          <w:b/>
        </w:rPr>
      </w:pPr>
      <w:r w:rsidRPr="00A4567F">
        <w:rPr>
          <w:rFonts w:asciiTheme="minorHAnsi" w:hAnsiTheme="minorHAnsi" w:cstheme="minorHAnsi"/>
          <w:b/>
        </w:rPr>
        <w:t xml:space="preserve">The </w:t>
      </w:r>
      <w:r w:rsidR="00137CA9" w:rsidRPr="00A4567F">
        <w:rPr>
          <w:rFonts w:asciiTheme="minorHAnsi" w:hAnsiTheme="minorHAnsi" w:cstheme="minorHAnsi"/>
          <w:b/>
        </w:rPr>
        <w:t>G</w:t>
      </w:r>
      <w:r w:rsidRPr="00A4567F">
        <w:rPr>
          <w:rFonts w:asciiTheme="minorHAnsi" w:hAnsiTheme="minorHAnsi" w:cstheme="minorHAnsi"/>
          <w:b/>
        </w:rPr>
        <w:t xml:space="preserve">rievance </w:t>
      </w:r>
      <w:r w:rsidR="00137CA9" w:rsidRPr="00A4567F">
        <w:rPr>
          <w:rFonts w:asciiTheme="minorHAnsi" w:hAnsiTheme="minorHAnsi" w:cstheme="minorHAnsi"/>
          <w:b/>
        </w:rPr>
        <w:t>M</w:t>
      </w:r>
      <w:r w:rsidRPr="00A4567F">
        <w:rPr>
          <w:rFonts w:asciiTheme="minorHAnsi" w:hAnsiTheme="minorHAnsi" w:cstheme="minorHAnsi"/>
          <w:b/>
        </w:rPr>
        <w:t>eeting</w:t>
      </w:r>
    </w:p>
    <w:p w14:paraId="29926913" w14:textId="77777777" w:rsidR="00BB4A23" w:rsidRPr="00A4567F" w:rsidRDefault="00BB4A23" w:rsidP="000A6C58">
      <w:pPr>
        <w:numPr>
          <w:ilvl w:val="0"/>
          <w:numId w:val="3"/>
        </w:numPr>
        <w:shd w:val="clear" w:color="auto" w:fill="FFFFFF"/>
        <w:tabs>
          <w:tab w:val="left" w:pos="567"/>
        </w:tabs>
        <w:jc w:val="both"/>
        <w:rPr>
          <w:rFonts w:asciiTheme="minorHAnsi" w:hAnsiTheme="minorHAnsi" w:cstheme="minorHAnsi"/>
        </w:rPr>
      </w:pPr>
      <w:r w:rsidRPr="00A4567F">
        <w:rPr>
          <w:rFonts w:asciiTheme="minorHAnsi" w:hAnsiTheme="minorHAnsi" w:cstheme="minorHAnsi"/>
        </w:rPr>
        <w:t xml:space="preserve">At the grievance meeting: </w:t>
      </w:r>
    </w:p>
    <w:p w14:paraId="70D5B772" w14:textId="4D8E2397" w:rsidR="00BB4A23" w:rsidRPr="00A4567F" w:rsidRDefault="00BB4A23" w:rsidP="000A6C58">
      <w:pPr>
        <w:numPr>
          <w:ilvl w:val="1"/>
          <w:numId w:val="3"/>
        </w:numPr>
        <w:shd w:val="clear" w:color="auto" w:fill="FFFFFF"/>
        <w:tabs>
          <w:tab w:val="left" w:pos="1276"/>
        </w:tabs>
        <w:ind w:left="1134"/>
        <w:contextualSpacing/>
        <w:jc w:val="both"/>
        <w:rPr>
          <w:rFonts w:asciiTheme="minorHAnsi" w:hAnsiTheme="minorHAnsi" w:cstheme="minorHAnsi"/>
        </w:rPr>
      </w:pPr>
      <w:r w:rsidRPr="00A4567F">
        <w:rPr>
          <w:rFonts w:asciiTheme="minorHAnsi" w:hAnsiTheme="minorHAnsi" w:cstheme="minorHAnsi"/>
        </w:rPr>
        <w:t>the Chairman will introduce the members of the sub-</w:t>
      </w:r>
      <w:r w:rsidR="001D083A" w:rsidRPr="00A4567F">
        <w:rPr>
          <w:rFonts w:asciiTheme="minorHAnsi" w:hAnsiTheme="minorHAnsi" w:cstheme="minorHAnsi"/>
        </w:rPr>
        <w:t>group</w:t>
      </w:r>
      <w:r w:rsidRPr="00A4567F">
        <w:rPr>
          <w:rFonts w:asciiTheme="minorHAnsi" w:hAnsiTheme="minorHAnsi" w:cstheme="minorHAnsi"/>
        </w:rPr>
        <w:t xml:space="preserve"> to the employee</w:t>
      </w:r>
      <w:r w:rsidR="00E83863">
        <w:rPr>
          <w:rFonts w:asciiTheme="minorHAnsi" w:hAnsiTheme="minorHAnsi" w:cstheme="minorHAnsi"/>
        </w:rPr>
        <w:t>.</w:t>
      </w:r>
    </w:p>
    <w:p w14:paraId="51EB7D6F" w14:textId="60F82EC5" w:rsidR="00BB4A23" w:rsidRPr="00A4567F" w:rsidRDefault="00BB4A23" w:rsidP="000A6C58">
      <w:pPr>
        <w:numPr>
          <w:ilvl w:val="1"/>
          <w:numId w:val="3"/>
        </w:numPr>
        <w:shd w:val="clear" w:color="auto" w:fill="FFFFFF"/>
        <w:tabs>
          <w:tab w:val="left" w:pos="1276"/>
        </w:tabs>
        <w:ind w:left="1134"/>
        <w:contextualSpacing/>
        <w:jc w:val="both"/>
        <w:rPr>
          <w:rFonts w:asciiTheme="minorHAnsi" w:hAnsiTheme="minorHAnsi" w:cstheme="minorHAnsi"/>
        </w:rPr>
      </w:pPr>
      <w:r w:rsidRPr="00A4567F">
        <w:rPr>
          <w:rFonts w:asciiTheme="minorHAnsi" w:hAnsiTheme="minorHAnsi" w:cstheme="minorHAnsi"/>
        </w:rPr>
        <w:t>the employee (or companion) will set out the grievance and present the evidence</w:t>
      </w:r>
      <w:r w:rsidR="00E83863">
        <w:rPr>
          <w:rFonts w:asciiTheme="minorHAnsi" w:hAnsiTheme="minorHAnsi" w:cstheme="minorHAnsi"/>
        </w:rPr>
        <w:t>.</w:t>
      </w:r>
    </w:p>
    <w:p w14:paraId="5237F040" w14:textId="2C273062" w:rsidR="00BB4A23" w:rsidRPr="00A4567F" w:rsidRDefault="00BB4A23" w:rsidP="000A6C58">
      <w:pPr>
        <w:numPr>
          <w:ilvl w:val="1"/>
          <w:numId w:val="3"/>
        </w:numPr>
        <w:shd w:val="clear" w:color="auto" w:fill="FFFFFF"/>
        <w:tabs>
          <w:tab w:val="left" w:pos="1276"/>
        </w:tabs>
        <w:ind w:left="1134"/>
        <w:contextualSpacing/>
        <w:jc w:val="both"/>
        <w:rPr>
          <w:rFonts w:asciiTheme="minorHAnsi" w:hAnsiTheme="minorHAnsi" w:cstheme="minorHAnsi"/>
        </w:rPr>
      </w:pPr>
      <w:r w:rsidRPr="00A4567F">
        <w:rPr>
          <w:rFonts w:asciiTheme="minorHAnsi" w:hAnsiTheme="minorHAnsi" w:cstheme="minorHAnsi"/>
        </w:rPr>
        <w:t>the Chairman will ask the employee questions about the information presented and will want to understand what action does he/she want the Council to take</w:t>
      </w:r>
      <w:r w:rsidR="00E83863">
        <w:rPr>
          <w:rFonts w:asciiTheme="minorHAnsi" w:hAnsiTheme="minorHAnsi" w:cstheme="minorHAnsi"/>
        </w:rPr>
        <w:t>.</w:t>
      </w:r>
    </w:p>
    <w:p w14:paraId="4708BACA" w14:textId="2740D596" w:rsidR="00BB4A23" w:rsidRPr="00A4567F" w:rsidRDefault="00BB4A23" w:rsidP="000A6C58">
      <w:pPr>
        <w:numPr>
          <w:ilvl w:val="0"/>
          <w:numId w:val="1"/>
        </w:numPr>
        <w:shd w:val="clear" w:color="auto" w:fill="FFFFFF"/>
        <w:tabs>
          <w:tab w:val="left" w:pos="1276"/>
        </w:tabs>
        <w:ind w:left="1134"/>
        <w:contextualSpacing/>
        <w:jc w:val="both"/>
        <w:rPr>
          <w:rFonts w:asciiTheme="minorHAnsi" w:hAnsiTheme="minorHAnsi" w:cstheme="minorHAnsi"/>
        </w:rPr>
      </w:pPr>
      <w:r w:rsidRPr="00A4567F">
        <w:rPr>
          <w:rFonts w:asciiTheme="minorHAnsi" w:hAnsiTheme="minorHAnsi" w:cstheme="minorHAnsi"/>
          <w:color w:val="000000"/>
        </w:rPr>
        <w:t>any member of the sub-</w:t>
      </w:r>
      <w:r w:rsidR="0078086C" w:rsidRPr="00A4567F">
        <w:rPr>
          <w:rFonts w:asciiTheme="minorHAnsi" w:hAnsiTheme="minorHAnsi" w:cstheme="minorHAnsi"/>
          <w:color w:val="000000"/>
        </w:rPr>
        <w:t>group</w:t>
      </w:r>
      <w:r w:rsidRPr="00A4567F">
        <w:rPr>
          <w:rFonts w:asciiTheme="minorHAnsi" w:hAnsiTheme="minorHAnsi" w:cstheme="minorHAnsi"/>
          <w:color w:val="000000"/>
        </w:rPr>
        <w:t xml:space="preserve"> and the employee (or the companion) may question any witness</w:t>
      </w:r>
      <w:r w:rsidR="00872D39">
        <w:rPr>
          <w:rFonts w:asciiTheme="minorHAnsi" w:hAnsiTheme="minorHAnsi" w:cstheme="minorHAnsi"/>
          <w:color w:val="000000"/>
        </w:rPr>
        <w:t>.</w:t>
      </w:r>
    </w:p>
    <w:p w14:paraId="34F2B4AB" w14:textId="7D4EA166" w:rsidR="00BB4A23" w:rsidRPr="00A4567F" w:rsidRDefault="00BB4A23" w:rsidP="000A6C58">
      <w:pPr>
        <w:numPr>
          <w:ilvl w:val="1"/>
          <w:numId w:val="3"/>
        </w:numPr>
        <w:shd w:val="clear" w:color="auto" w:fill="FFFFFF"/>
        <w:tabs>
          <w:tab w:val="left" w:pos="1276"/>
        </w:tabs>
        <w:ind w:left="1134"/>
        <w:contextualSpacing/>
        <w:jc w:val="both"/>
        <w:rPr>
          <w:rFonts w:asciiTheme="minorHAnsi" w:hAnsiTheme="minorHAnsi" w:cstheme="minorHAnsi"/>
        </w:rPr>
      </w:pPr>
      <w:r w:rsidRPr="00A4567F">
        <w:rPr>
          <w:rFonts w:asciiTheme="minorHAnsi" w:hAnsiTheme="minorHAnsi" w:cstheme="minorHAnsi"/>
        </w:rPr>
        <w:t>the employee (or companion) will have the opportunity to sum up the case</w:t>
      </w:r>
      <w:r w:rsidR="00872D39">
        <w:rPr>
          <w:rFonts w:asciiTheme="minorHAnsi" w:hAnsiTheme="minorHAnsi" w:cstheme="minorHAnsi"/>
        </w:rPr>
        <w:t>.</w:t>
      </w:r>
    </w:p>
    <w:p w14:paraId="5E09E36E" w14:textId="1DF7AB3C" w:rsidR="00BB4A23" w:rsidRPr="00A4567F" w:rsidRDefault="00BB4A23" w:rsidP="000A6C58">
      <w:pPr>
        <w:numPr>
          <w:ilvl w:val="1"/>
          <w:numId w:val="3"/>
        </w:numPr>
        <w:shd w:val="clear" w:color="auto" w:fill="FFFFFF"/>
        <w:tabs>
          <w:tab w:val="left" w:pos="1276"/>
        </w:tabs>
        <w:ind w:left="1134"/>
        <w:contextualSpacing/>
        <w:jc w:val="both"/>
        <w:rPr>
          <w:rFonts w:asciiTheme="minorHAnsi" w:hAnsiTheme="minorHAnsi" w:cstheme="minorHAnsi"/>
        </w:rPr>
      </w:pPr>
      <w:r w:rsidRPr="00A4567F">
        <w:rPr>
          <w:rFonts w:asciiTheme="minorHAnsi" w:hAnsiTheme="minorHAnsi" w:cstheme="minorHAnsi"/>
        </w:rPr>
        <w:lastRenderedPageBreak/>
        <w:t>a grievance meeting may be adjourned to allow matters that were raised during the meeting to be investigated by the sub-</w:t>
      </w:r>
      <w:r w:rsidR="003B700E" w:rsidRPr="00A4567F">
        <w:rPr>
          <w:rFonts w:asciiTheme="minorHAnsi" w:hAnsiTheme="minorHAnsi" w:cstheme="minorHAnsi"/>
        </w:rPr>
        <w:t>group</w:t>
      </w:r>
      <w:r w:rsidRPr="00A4567F">
        <w:rPr>
          <w:rFonts w:asciiTheme="minorHAnsi" w:hAnsiTheme="minorHAnsi" w:cstheme="minorHAnsi"/>
        </w:rPr>
        <w:t>.</w:t>
      </w:r>
    </w:p>
    <w:p w14:paraId="3C66CE99" w14:textId="4E1DCDFC" w:rsidR="00BB4A23" w:rsidRPr="00A4567F" w:rsidRDefault="00BB4A23" w:rsidP="000A6C58">
      <w:pPr>
        <w:pStyle w:val="ListParagraph"/>
        <w:keepNext/>
        <w:numPr>
          <w:ilvl w:val="0"/>
          <w:numId w:val="3"/>
        </w:numPr>
        <w:shd w:val="clear" w:color="auto" w:fill="FFFFFF"/>
        <w:tabs>
          <w:tab w:val="left" w:pos="567"/>
        </w:tabs>
        <w:jc w:val="both"/>
        <w:outlineLvl w:val="2"/>
        <w:rPr>
          <w:rFonts w:cstheme="minorHAnsi"/>
          <w:b/>
          <w:bCs/>
        </w:rPr>
      </w:pPr>
      <w:r w:rsidRPr="00A4567F">
        <w:rPr>
          <w:rFonts w:cstheme="minorHAnsi"/>
        </w:rPr>
        <w:t>The Chairman will provide the employee with the sub-</w:t>
      </w:r>
      <w:r w:rsidR="003B700E" w:rsidRPr="00A4567F">
        <w:rPr>
          <w:rFonts w:cstheme="minorHAnsi"/>
        </w:rPr>
        <w:t>group</w:t>
      </w:r>
      <w:r w:rsidRPr="00A4567F">
        <w:rPr>
          <w:rFonts w:cstheme="minorHAnsi"/>
        </w:rPr>
        <w:t xml:space="preserve">’s decision, in writing, usually within five working days of the meeting. The letter will notify the employee of the action, if any, that the Council will take and of the employee’s right to appeal. </w:t>
      </w:r>
    </w:p>
    <w:p w14:paraId="4F10A30A" w14:textId="567C7DE9" w:rsidR="00BB4A23" w:rsidRPr="00A4567F" w:rsidRDefault="00BB4A23" w:rsidP="000A6C58">
      <w:pPr>
        <w:keepNext/>
        <w:shd w:val="clear" w:color="auto" w:fill="FFFFFF"/>
        <w:jc w:val="both"/>
        <w:outlineLvl w:val="2"/>
        <w:rPr>
          <w:rFonts w:asciiTheme="minorHAnsi" w:hAnsiTheme="minorHAnsi" w:cstheme="minorHAnsi"/>
          <w:b/>
          <w:bCs/>
        </w:rPr>
      </w:pPr>
      <w:r w:rsidRPr="00A4567F">
        <w:rPr>
          <w:rFonts w:asciiTheme="minorHAnsi" w:hAnsiTheme="minorHAnsi" w:cstheme="minorHAnsi"/>
          <w:b/>
          <w:bCs/>
        </w:rPr>
        <w:t xml:space="preserve">The </w:t>
      </w:r>
      <w:r w:rsidR="00137CA9" w:rsidRPr="00A4567F">
        <w:rPr>
          <w:rFonts w:asciiTheme="minorHAnsi" w:hAnsiTheme="minorHAnsi" w:cstheme="minorHAnsi"/>
          <w:b/>
          <w:bCs/>
        </w:rPr>
        <w:t>A</w:t>
      </w:r>
      <w:r w:rsidRPr="00A4567F">
        <w:rPr>
          <w:rFonts w:asciiTheme="minorHAnsi" w:hAnsiTheme="minorHAnsi" w:cstheme="minorHAnsi"/>
          <w:b/>
          <w:bCs/>
        </w:rPr>
        <w:t>ppeal</w:t>
      </w:r>
    </w:p>
    <w:p w14:paraId="4C4BA035" w14:textId="06DE6FA9" w:rsidR="00BB4A23" w:rsidRPr="00A4567F" w:rsidRDefault="00BB4A23" w:rsidP="000A6C58">
      <w:pPr>
        <w:numPr>
          <w:ilvl w:val="0"/>
          <w:numId w:val="3"/>
        </w:numPr>
        <w:shd w:val="clear" w:color="auto" w:fill="FFFFFF"/>
        <w:jc w:val="both"/>
        <w:rPr>
          <w:rFonts w:asciiTheme="minorHAnsi" w:hAnsiTheme="minorHAnsi" w:cstheme="minorHAnsi"/>
        </w:rPr>
      </w:pPr>
      <w:r w:rsidRPr="00A4567F">
        <w:rPr>
          <w:rFonts w:asciiTheme="minorHAnsi" w:hAnsiTheme="minorHAnsi" w:cstheme="minorHAnsi"/>
        </w:rPr>
        <w:t>If an employee decides that his/her grievance has not been satisfactorily resolved by the sub-</w:t>
      </w:r>
      <w:r w:rsidR="001F4153" w:rsidRPr="00A4567F">
        <w:rPr>
          <w:rFonts w:asciiTheme="minorHAnsi" w:hAnsiTheme="minorHAnsi" w:cstheme="minorHAnsi"/>
        </w:rPr>
        <w:t>group</w:t>
      </w:r>
      <w:r w:rsidRPr="00A4567F">
        <w:rPr>
          <w:rFonts w:asciiTheme="minorHAnsi" w:hAnsiTheme="minorHAnsi" w:cstheme="minorHAnsi"/>
        </w:rPr>
        <w:t xml:space="preserve">, he/she may submit a written appeal to the staffing </w:t>
      </w:r>
      <w:r w:rsidR="000A6C58" w:rsidRPr="00A4567F">
        <w:rPr>
          <w:rFonts w:asciiTheme="minorHAnsi" w:hAnsiTheme="minorHAnsi" w:cstheme="minorHAnsi"/>
        </w:rPr>
        <w:t>group</w:t>
      </w:r>
      <w:r w:rsidRPr="00A4567F">
        <w:rPr>
          <w:rFonts w:asciiTheme="minorHAnsi" w:hAnsiTheme="minorHAnsi" w:cstheme="minorHAnsi"/>
        </w:rPr>
        <w:t>. An appeal must be received by the Council within five working days of the employee receiving the sub-</w:t>
      </w:r>
      <w:r w:rsidR="000A6C58" w:rsidRPr="00A4567F">
        <w:rPr>
          <w:rFonts w:asciiTheme="minorHAnsi" w:hAnsiTheme="minorHAnsi" w:cstheme="minorHAnsi"/>
        </w:rPr>
        <w:t>group</w:t>
      </w:r>
      <w:r w:rsidRPr="00A4567F">
        <w:rPr>
          <w:rFonts w:asciiTheme="minorHAnsi" w:hAnsiTheme="minorHAnsi" w:cstheme="minorHAnsi"/>
        </w:rPr>
        <w:t xml:space="preserve">’s decision and must specify the grounds of appeal. </w:t>
      </w:r>
    </w:p>
    <w:p w14:paraId="0C4DE879" w14:textId="77777777" w:rsidR="00BB4A23" w:rsidRPr="00A4567F" w:rsidRDefault="00BB4A23" w:rsidP="000A6C58">
      <w:pPr>
        <w:numPr>
          <w:ilvl w:val="0"/>
          <w:numId w:val="3"/>
        </w:numPr>
        <w:shd w:val="clear" w:color="auto" w:fill="FFFFFF"/>
        <w:jc w:val="both"/>
        <w:rPr>
          <w:rFonts w:asciiTheme="minorHAnsi" w:hAnsiTheme="minorHAnsi" w:cstheme="minorHAnsi"/>
        </w:rPr>
      </w:pPr>
      <w:r w:rsidRPr="00A4567F">
        <w:rPr>
          <w:rFonts w:asciiTheme="minorHAnsi" w:hAnsiTheme="minorHAnsi" w:cstheme="minorHAnsi"/>
        </w:rPr>
        <w:t>Appeals may be raised on a number of grounds, e.g.:</w:t>
      </w:r>
    </w:p>
    <w:p w14:paraId="23DC2DEB" w14:textId="77777777" w:rsidR="00BB4A23" w:rsidRPr="00A4567F" w:rsidRDefault="00BB4A23" w:rsidP="000A6C58">
      <w:pPr>
        <w:numPr>
          <w:ilvl w:val="1"/>
          <w:numId w:val="3"/>
        </w:numPr>
        <w:shd w:val="clear" w:color="auto" w:fill="FFFFFF"/>
        <w:tabs>
          <w:tab w:val="num" w:pos="1134"/>
        </w:tabs>
        <w:ind w:left="1134"/>
        <w:contextualSpacing/>
        <w:jc w:val="both"/>
        <w:rPr>
          <w:rFonts w:asciiTheme="minorHAnsi" w:hAnsiTheme="minorHAnsi" w:cstheme="minorHAnsi"/>
        </w:rPr>
      </w:pPr>
      <w:r w:rsidRPr="00A4567F">
        <w:rPr>
          <w:rFonts w:asciiTheme="minorHAnsi" w:hAnsiTheme="minorHAnsi" w:cstheme="minorHAnsi"/>
        </w:rPr>
        <w:t>a failure by the Council to follow its grievance policy</w:t>
      </w:r>
    </w:p>
    <w:p w14:paraId="50DA608B" w14:textId="77777777" w:rsidR="00BB4A23" w:rsidRPr="00A4567F" w:rsidRDefault="00BB4A23" w:rsidP="000A6C58">
      <w:pPr>
        <w:numPr>
          <w:ilvl w:val="1"/>
          <w:numId w:val="3"/>
        </w:numPr>
        <w:shd w:val="clear" w:color="auto" w:fill="FFFFFF"/>
        <w:tabs>
          <w:tab w:val="num" w:pos="1134"/>
        </w:tabs>
        <w:ind w:left="1134"/>
        <w:contextualSpacing/>
        <w:jc w:val="both"/>
        <w:rPr>
          <w:rFonts w:asciiTheme="minorHAnsi" w:hAnsiTheme="minorHAnsi" w:cstheme="minorHAnsi"/>
        </w:rPr>
      </w:pPr>
      <w:r w:rsidRPr="00A4567F">
        <w:rPr>
          <w:rFonts w:asciiTheme="minorHAnsi" w:hAnsiTheme="minorHAnsi" w:cstheme="minorHAnsi"/>
        </w:rPr>
        <w:t>the decision was not supported by the evidence</w:t>
      </w:r>
    </w:p>
    <w:p w14:paraId="64B69BF8" w14:textId="430666C7" w:rsidR="00BB4A23" w:rsidRPr="00A4567F" w:rsidRDefault="00BB4A23" w:rsidP="000A6C58">
      <w:pPr>
        <w:numPr>
          <w:ilvl w:val="1"/>
          <w:numId w:val="3"/>
        </w:numPr>
        <w:shd w:val="clear" w:color="auto" w:fill="FFFFFF"/>
        <w:tabs>
          <w:tab w:val="num" w:pos="1134"/>
        </w:tabs>
        <w:ind w:left="1134"/>
        <w:contextualSpacing/>
        <w:jc w:val="both"/>
        <w:rPr>
          <w:rFonts w:asciiTheme="minorHAnsi" w:hAnsiTheme="minorHAnsi" w:cstheme="minorHAnsi"/>
        </w:rPr>
      </w:pPr>
      <w:r w:rsidRPr="00A4567F">
        <w:rPr>
          <w:rFonts w:asciiTheme="minorHAnsi" w:hAnsiTheme="minorHAnsi" w:cstheme="minorHAnsi"/>
        </w:rPr>
        <w:t>the action proposed by the sub-</w:t>
      </w:r>
      <w:r w:rsidR="001F4153" w:rsidRPr="00A4567F">
        <w:rPr>
          <w:rFonts w:asciiTheme="minorHAnsi" w:hAnsiTheme="minorHAnsi" w:cstheme="minorHAnsi"/>
        </w:rPr>
        <w:t>group</w:t>
      </w:r>
      <w:r w:rsidRPr="00A4567F">
        <w:rPr>
          <w:rFonts w:asciiTheme="minorHAnsi" w:hAnsiTheme="minorHAnsi" w:cstheme="minorHAnsi"/>
        </w:rPr>
        <w:t xml:space="preserve"> was inadequate/inappropriate </w:t>
      </w:r>
    </w:p>
    <w:p w14:paraId="4C8A7360" w14:textId="77777777" w:rsidR="00BB4A23" w:rsidRPr="00A4567F" w:rsidRDefault="00BB4A23" w:rsidP="000A6C58">
      <w:pPr>
        <w:numPr>
          <w:ilvl w:val="1"/>
          <w:numId w:val="3"/>
        </w:numPr>
        <w:shd w:val="clear" w:color="auto" w:fill="FFFFFF"/>
        <w:tabs>
          <w:tab w:val="num" w:pos="1134"/>
        </w:tabs>
        <w:ind w:left="1134"/>
        <w:jc w:val="both"/>
        <w:rPr>
          <w:rFonts w:asciiTheme="minorHAnsi" w:hAnsiTheme="minorHAnsi" w:cstheme="minorHAnsi"/>
        </w:rPr>
      </w:pPr>
      <w:r w:rsidRPr="00A4567F">
        <w:rPr>
          <w:rFonts w:asciiTheme="minorHAnsi" w:hAnsiTheme="minorHAnsi" w:cstheme="minorHAnsi"/>
        </w:rPr>
        <w:t>new evidence has come to light since the grievance meeting.</w:t>
      </w:r>
    </w:p>
    <w:p w14:paraId="7679147F" w14:textId="323963A5" w:rsidR="00BB4A23" w:rsidRPr="00A4567F" w:rsidRDefault="00BB4A23" w:rsidP="000A6C58">
      <w:pPr>
        <w:numPr>
          <w:ilvl w:val="0"/>
          <w:numId w:val="3"/>
        </w:numPr>
        <w:shd w:val="clear" w:color="auto" w:fill="FFFFFF"/>
        <w:jc w:val="both"/>
        <w:rPr>
          <w:rFonts w:asciiTheme="minorHAnsi" w:hAnsiTheme="minorHAnsi" w:cstheme="minorHAnsi"/>
          <w:color w:val="000000"/>
        </w:rPr>
      </w:pPr>
      <w:r w:rsidRPr="00A4567F">
        <w:rPr>
          <w:rFonts w:asciiTheme="minorHAnsi" w:hAnsiTheme="minorHAnsi" w:cstheme="minorHAnsi"/>
          <w:color w:val="000000"/>
        </w:rPr>
        <w:t xml:space="preserve">The appeal will be heard by a panel of </w:t>
      </w:r>
      <w:r w:rsidR="00231D57" w:rsidRPr="00A4567F">
        <w:rPr>
          <w:rFonts w:asciiTheme="minorHAnsi" w:hAnsiTheme="minorHAnsi" w:cstheme="minorHAnsi"/>
          <w:color w:val="000000"/>
        </w:rPr>
        <w:t xml:space="preserve">up to </w:t>
      </w:r>
      <w:r w:rsidRPr="00A4567F">
        <w:rPr>
          <w:rFonts w:asciiTheme="minorHAnsi" w:hAnsiTheme="minorHAnsi" w:cstheme="minorHAnsi"/>
          <w:color w:val="000000"/>
        </w:rPr>
        <w:t xml:space="preserve">three members of the </w:t>
      </w:r>
      <w:r w:rsidR="001F4153" w:rsidRPr="00A4567F">
        <w:rPr>
          <w:rFonts w:asciiTheme="minorHAnsi" w:hAnsiTheme="minorHAnsi" w:cstheme="minorHAnsi"/>
          <w:color w:val="000000"/>
        </w:rPr>
        <w:t>Council</w:t>
      </w:r>
      <w:r w:rsidRPr="00A4567F">
        <w:rPr>
          <w:rFonts w:asciiTheme="minorHAnsi" w:hAnsiTheme="minorHAnsi" w:cstheme="minorHAnsi"/>
          <w:color w:val="000000"/>
        </w:rPr>
        <w:t xml:space="preserve"> who have not previously been involved in the case. The appeal panel will appoint a Chairman from one of its members.</w:t>
      </w:r>
    </w:p>
    <w:p w14:paraId="1E143830" w14:textId="77777777" w:rsidR="00BB4A23" w:rsidRPr="00A4567F" w:rsidRDefault="00BB4A23" w:rsidP="000A6C58">
      <w:pPr>
        <w:numPr>
          <w:ilvl w:val="0"/>
          <w:numId w:val="3"/>
        </w:numPr>
        <w:shd w:val="clear" w:color="auto" w:fill="FFFFFF"/>
        <w:jc w:val="both"/>
        <w:rPr>
          <w:rFonts w:asciiTheme="minorHAnsi" w:hAnsiTheme="minorHAnsi" w:cstheme="minorHAnsi"/>
        </w:rPr>
      </w:pPr>
      <w:r w:rsidRPr="00A4567F">
        <w:rPr>
          <w:rFonts w:asciiTheme="minorHAnsi" w:hAnsiTheme="minorHAnsi" w:cstheme="minorHAnsi"/>
        </w:rPr>
        <w:t>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a workplace colleague, a trade union representative or a trade union official.</w:t>
      </w:r>
    </w:p>
    <w:p w14:paraId="08BC3A38" w14:textId="77777777" w:rsidR="00BB4A23" w:rsidRPr="00A4567F" w:rsidRDefault="00BB4A23" w:rsidP="000A6C58">
      <w:pPr>
        <w:numPr>
          <w:ilvl w:val="0"/>
          <w:numId w:val="3"/>
        </w:numPr>
        <w:shd w:val="clear" w:color="auto" w:fill="FFFFFF"/>
        <w:jc w:val="both"/>
        <w:rPr>
          <w:rFonts w:asciiTheme="minorHAnsi" w:hAnsiTheme="minorHAnsi" w:cstheme="minorHAnsi"/>
          <w:color w:val="000000"/>
        </w:rPr>
      </w:pPr>
      <w:r w:rsidRPr="00A4567F">
        <w:rPr>
          <w:rFonts w:asciiTheme="minorHAnsi" w:hAnsiTheme="minorHAnsi" w:cstheme="minorHAnsi"/>
          <w:color w:val="000000"/>
        </w:rPr>
        <w:t>At the appeal meeting, the Chairman will:</w:t>
      </w:r>
    </w:p>
    <w:p w14:paraId="38123356" w14:textId="77777777" w:rsidR="00BB4A23" w:rsidRPr="00A4567F" w:rsidRDefault="00BB4A23" w:rsidP="000A6C58">
      <w:pPr>
        <w:numPr>
          <w:ilvl w:val="1"/>
          <w:numId w:val="3"/>
        </w:numPr>
        <w:shd w:val="clear" w:color="auto" w:fill="FFFFFF"/>
        <w:tabs>
          <w:tab w:val="left" w:pos="1134"/>
        </w:tabs>
        <w:ind w:left="1134"/>
        <w:contextualSpacing/>
        <w:jc w:val="both"/>
        <w:rPr>
          <w:rFonts w:asciiTheme="minorHAnsi" w:hAnsiTheme="minorHAnsi" w:cstheme="minorHAnsi"/>
          <w:color w:val="000000"/>
        </w:rPr>
      </w:pPr>
      <w:r w:rsidRPr="00A4567F">
        <w:rPr>
          <w:rFonts w:asciiTheme="minorHAnsi" w:hAnsiTheme="minorHAnsi" w:cstheme="minorHAnsi"/>
          <w:color w:val="000000"/>
        </w:rPr>
        <w:t xml:space="preserve">introduce the panel members to the employee </w:t>
      </w:r>
    </w:p>
    <w:p w14:paraId="2D483E8A" w14:textId="1D622229" w:rsidR="00BB4A23" w:rsidRPr="00A4567F" w:rsidRDefault="00BB4A23" w:rsidP="000A6C58">
      <w:pPr>
        <w:numPr>
          <w:ilvl w:val="1"/>
          <w:numId w:val="3"/>
        </w:numPr>
        <w:shd w:val="clear" w:color="auto" w:fill="FFFFFF"/>
        <w:tabs>
          <w:tab w:val="left" w:pos="1134"/>
        </w:tabs>
        <w:ind w:left="1134"/>
        <w:contextualSpacing/>
        <w:jc w:val="both"/>
        <w:rPr>
          <w:rFonts w:asciiTheme="minorHAnsi" w:hAnsiTheme="minorHAnsi" w:cstheme="minorHAnsi"/>
          <w:color w:val="000000"/>
        </w:rPr>
      </w:pPr>
      <w:r w:rsidRPr="00A4567F">
        <w:rPr>
          <w:rFonts w:asciiTheme="minorHAnsi" w:hAnsiTheme="minorHAnsi" w:cstheme="minorHAnsi"/>
          <w:color w:val="000000"/>
        </w:rPr>
        <w:t>explain the purpose of the meeting, which is to hear the employee’s reasons for appealing against the decision of the staffing sub-</w:t>
      </w:r>
      <w:r w:rsidR="00EC5742" w:rsidRPr="00A4567F">
        <w:rPr>
          <w:rFonts w:asciiTheme="minorHAnsi" w:hAnsiTheme="minorHAnsi" w:cstheme="minorHAnsi"/>
          <w:color w:val="000000"/>
        </w:rPr>
        <w:t>group</w:t>
      </w:r>
      <w:r w:rsidRPr="00A4567F">
        <w:rPr>
          <w:rFonts w:asciiTheme="minorHAnsi" w:hAnsiTheme="minorHAnsi" w:cstheme="minorHAnsi"/>
          <w:color w:val="000000"/>
        </w:rPr>
        <w:t xml:space="preserve"> </w:t>
      </w:r>
    </w:p>
    <w:p w14:paraId="4793F4DF" w14:textId="77777777" w:rsidR="00BB4A23" w:rsidRPr="00A4567F" w:rsidRDefault="00BB4A23" w:rsidP="000A6C58">
      <w:pPr>
        <w:numPr>
          <w:ilvl w:val="1"/>
          <w:numId w:val="3"/>
        </w:numPr>
        <w:shd w:val="clear" w:color="auto" w:fill="FFFFFF"/>
        <w:tabs>
          <w:tab w:val="left" w:pos="1134"/>
        </w:tabs>
        <w:ind w:left="1134"/>
        <w:jc w:val="both"/>
        <w:rPr>
          <w:rFonts w:asciiTheme="minorHAnsi" w:hAnsiTheme="minorHAnsi" w:cstheme="minorHAnsi"/>
          <w:color w:val="000000"/>
        </w:rPr>
      </w:pPr>
      <w:r w:rsidRPr="00A4567F">
        <w:rPr>
          <w:rFonts w:asciiTheme="minorHAnsi" w:hAnsiTheme="minorHAnsi" w:cstheme="minorHAnsi"/>
          <w:color w:val="000000"/>
        </w:rPr>
        <w:t xml:space="preserve">explain the action that the appeal panel may take. </w:t>
      </w:r>
    </w:p>
    <w:p w14:paraId="1225E675" w14:textId="77777777" w:rsidR="00BB4A23" w:rsidRPr="00A4567F" w:rsidRDefault="00BB4A23" w:rsidP="000A6C58">
      <w:pPr>
        <w:numPr>
          <w:ilvl w:val="0"/>
          <w:numId w:val="3"/>
        </w:numPr>
        <w:shd w:val="clear" w:color="auto" w:fill="FFFFFF"/>
        <w:jc w:val="both"/>
        <w:rPr>
          <w:rFonts w:asciiTheme="minorHAnsi" w:hAnsiTheme="minorHAnsi" w:cstheme="minorHAnsi"/>
        </w:rPr>
      </w:pPr>
      <w:r w:rsidRPr="00A4567F">
        <w:rPr>
          <w:rFonts w:asciiTheme="minorHAnsi" w:hAnsiTheme="minorHAnsi" w:cstheme="minorHAnsi"/>
        </w:rPr>
        <w:t xml:space="preserve">The employee (or companion) will be asked to explain the grounds of appeal. </w:t>
      </w:r>
    </w:p>
    <w:p w14:paraId="5306C901" w14:textId="77777777" w:rsidR="00BB4A23" w:rsidRPr="00A4567F" w:rsidRDefault="00BB4A23" w:rsidP="000A6C58">
      <w:pPr>
        <w:numPr>
          <w:ilvl w:val="0"/>
          <w:numId w:val="3"/>
        </w:numPr>
        <w:shd w:val="clear" w:color="auto" w:fill="FFFFFF"/>
        <w:jc w:val="both"/>
        <w:rPr>
          <w:rFonts w:asciiTheme="minorHAnsi" w:hAnsiTheme="minorHAnsi" w:cstheme="minorHAnsi"/>
        </w:rPr>
      </w:pPr>
      <w:r w:rsidRPr="00A4567F">
        <w:rPr>
          <w:rFonts w:asciiTheme="minorHAnsi" w:hAnsiTheme="minorHAnsi" w:cstheme="minorHAnsi"/>
        </w:rPr>
        <w:t xml:space="preserve">The Chairman will inform the employee that he/she will receive the decision and the panel’s reasons, in writing, within five working days of the appeal meeting. </w:t>
      </w:r>
    </w:p>
    <w:p w14:paraId="465A1589" w14:textId="34FBABDE" w:rsidR="00BB4A23" w:rsidRPr="00A4567F" w:rsidRDefault="00BB4A23" w:rsidP="000A6C58">
      <w:pPr>
        <w:numPr>
          <w:ilvl w:val="0"/>
          <w:numId w:val="3"/>
        </w:numPr>
        <w:shd w:val="clear" w:color="auto" w:fill="FFFFFF"/>
        <w:jc w:val="both"/>
        <w:rPr>
          <w:rFonts w:asciiTheme="minorHAnsi" w:hAnsiTheme="minorHAnsi" w:cstheme="minorHAnsi"/>
        </w:rPr>
      </w:pPr>
      <w:r w:rsidRPr="00A4567F">
        <w:rPr>
          <w:rFonts w:asciiTheme="minorHAnsi" w:hAnsiTheme="minorHAnsi" w:cstheme="minorHAnsi"/>
          <w:color w:val="000000"/>
        </w:rPr>
        <w:t xml:space="preserve">The appeal panel may decide to uphold the decision of the staffing </w:t>
      </w:r>
      <w:r w:rsidR="00EC5742" w:rsidRPr="00A4567F">
        <w:rPr>
          <w:rFonts w:asciiTheme="minorHAnsi" w:hAnsiTheme="minorHAnsi" w:cstheme="minorHAnsi"/>
          <w:color w:val="000000"/>
        </w:rPr>
        <w:t>group</w:t>
      </w:r>
      <w:r w:rsidRPr="00A4567F">
        <w:rPr>
          <w:rFonts w:asciiTheme="minorHAnsi" w:hAnsiTheme="minorHAnsi" w:cstheme="minorHAnsi"/>
          <w:color w:val="000000"/>
        </w:rPr>
        <w:t xml:space="preserve"> or substitute its own decision. </w:t>
      </w:r>
    </w:p>
    <w:p w14:paraId="50D3D985" w14:textId="0A695DB2" w:rsidR="00B31A9F" w:rsidRPr="00A4567F" w:rsidRDefault="00BB4A23" w:rsidP="00B31A9F">
      <w:pPr>
        <w:numPr>
          <w:ilvl w:val="0"/>
          <w:numId w:val="3"/>
        </w:numPr>
        <w:shd w:val="clear" w:color="auto" w:fill="FFFFFF"/>
        <w:jc w:val="both"/>
        <w:rPr>
          <w:rFonts w:asciiTheme="minorHAnsi" w:hAnsiTheme="minorHAnsi" w:cstheme="minorHAnsi"/>
        </w:rPr>
      </w:pPr>
      <w:r w:rsidRPr="00A4567F">
        <w:rPr>
          <w:rFonts w:asciiTheme="minorHAnsi" w:hAnsiTheme="minorHAnsi" w:cstheme="minorHAnsi"/>
        </w:rPr>
        <w:t>The decision of the appeal panel is fi</w:t>
      </w:r>
      <w:r w:rsidR="00AA134D" w:rsidRPr="00A4567F">
        <w:rPr>
          <w:rFonts w:asciiTheme="minorHAnsi" w:hAnsiTheme="minorHAnsi" w:cstheme="minorHAnsi"/>
        </w:rPr>
        <w:t>nal</w:t>
      </w:r>
      <w:r w:rsidR="00531524" w:rsidRPr="00A4567F">
        <w:rPr>
          <w:rFonts w:asciiTheme="minorHAnsi" w:hAnsiTheme="minorHAnsi" w:cstheme="minorHAnsi"/>
        </w:rPr>
        <w:t>.</w:t>
      </w:r>
    </w:p>
    <w:p w14:paraId="14CBAA7D" w14:textId="77777777" w:rsidR="00350AE3" w:rsidRPr="00A4567F" w:rsidRDefault="00350AE3" w:rsidP="00B31A9F">
      <w:pPr>
        <w:jc w:val="both"/>
        <w:rPr>
          <w:rFonts w:asciiTheme="minorHAnsi" w:hAnsiTheme="minorHAnsi" w:cstheme="minorHAnsi"/>
          <w:b/>
          <w:bCs/>
        </w:rPr>
      </w:pPr>
    </w:p>
    <w:p w14:paraId="2AFFE4E7" w14:textId="7998B86D" w:rsidR="00B31A9F" w:rsidRPr="0027328C" w:rsidRDefault="00B31A9F" w:rsidP="00B31A9F">
      <w:pPr>
        <w:jc w:val="both"/>
        <w:rPr>
          <w:rFonts w:asciiTheme="minorHAnsi" w:hAnsiTheme="minorHAnsi" w:cstheme="minorHAnsi"/>
          <w:color w:val="FF0000"/>
        </w:rPr>
      </w:pPr>
      <w:r w:rsidRPr="0027328C">
        <w:rPr>
          <w:rFonts w:asciiTheme="minorHAnsi" w:hAnsiTheme="minorHAnsi" w:cstheme="minorHAnsi"/>
          <w:b/>
          <w:bCs/>
          <w:color w:val="FF0000"/>
        </w:rPr>
        <w:t>Policy Adopted by Weston on the Green Parish Council:</w:t>
      </w:r>
      <w:r w:rsidRPr="0027328C">
        <w:rPr>
          <w:rFonts w:asciiTheme="minorHAnsi" w:hAnsiTheme="minorHAnsi" w:cstheme="minorHAnsi"/>
          <w:color w:val="FF0000"/>
        </w:rPr>
        <w:t xml:space="preserve"> </w:t>
      </w:r>
      <w:proofErr w:type="spellStart"/>
      <w:r w:rsidR="0027328C" w:rsidRPr="0027328C">
        <w:rPr>
          <w:rFonts w:asciiTheme="minorHAnsi" w:hAnsiTheme="minorHAnsi" w:cstheme="minorHAnsi"/>
          <w:color w:val="FF0000"/>
        </w:rPr>
        <w:t>xxxxx</w:t>
      </w:r>
      <w:proofErr w:type="spellEnd"/>
      <w:r w:rsidR="007F6E7A" w:rsidRPr="0027328C">
        <w:rPr>
          <w:rFonts w:asciiTheme="minorHAnsi" w:hAnsiTheme="minorHAnsi" w:cstheme="minorHAnsi"/>
          <w:color w:val="FF0000"/>
        </w:rPr>
        <w:t xml:space="preserve"> (Minute Reference: </w:t>
      </w:r>
      <w:proofErr w:type="spellStart"/>
      <w:r w:rsidR="0027328C" w:rsidRPr="0027328C">
        <w:rPr>
          <w:rFonts w:asciiTheme="minorHAnsi" w:hAnsiTheme="minorHAnsi" w:cstheme="minorHAnsi"/>
          <w:color w:val="FF0000"/>
        </w:rPr>
        <w:t>xxxx</w:t>
      </w:r>
      <w:proofErr w:type="spellEnd"/>
      <w:r w:rsidR="007F6E7A" w:rsidRPr="0027328C">
        <w:rPr>
          <w:rFonts w:asciiTheme="minorHAnsi" w:hAnsiTheme="minorHAnsi" w:cstheme="minorHAnsi"/>
          <w:color w:val="FF0000"/>
        </w:rPr>
        <w:t>)</w:t>
      </w:r>
      <w:r w:rsidRPr="0027328C">
        <w:rPr>
          <w:rFonts w:asciiTheme="minorHAnsi" w:hAnsiTheme="minorHAnsi" w:cstheme="minorHAnsi"/>
          <w:color w:val="FF0000"/>
        </w:rPr>
        <w:t xml:space="preserve">  </w:t>
      </w:r>
    </w:p>
    <w:p w14:paraId="19834A34" w14:textId="30D27FB1" w:rsidR="00B31A9F" w:rsidRPr="003E151B" w:rsidRDefault="00B31A9F" w:rsidP="003E151B">
      <w:pPr>
        <w:jc w:val="both"/>
      </w:pPr>
      <w:r w:rsidRPr="0027328C">
        <w:rPr>
          <w:rFonts w:asciiTheme="minorHAnsi" w:hAnsiTheme="minorHAnsi" w:cstheme="minorHAnsi"/>
          <w:b/>
          <w:bCs/>
          <w:color w:val="FF0000"/>
        </w:rPr>
        <w:t>Review Date:</w:t>
      </w:r>
      <w:r w:rsidRPr="0027328C">
        <w:rPr>
          <w:rFonts w:asciiTheme="minorHAnsi" w:hAnsiTheme="minorHAnsi" w:cstheme="minorHAnsi"/>
          <w:color w:val="FF0000"/>
        </w:rPr>
        <w:t xml:space="preserve"> </w:t>
      </w:r>
      <w:r w:rsidR="0027328C" w:rsidRPr="0027328C">
        <w:rPr>
          <w:rFonts w:asciiTheme="minorHAnsi" w:hAnsiTheme="minorHAnsi" w:cstheme="minorHAnsi"/>
          <w:color w:val="FF0000"/>
        </w:rPr>
        <w:t>July</w:t>
      </w:r>
      <w:r w:rsidRPr="0027328C">
        <w:rPr>
          <w:rFonts w:asciiTheme="minorHAnsi" w:hAnsiTheme="minorHAnsi" w:cstheme="minorHAnsi"/>
          <w:color w:val="FF0000"/>
        </w:rPr>
        <w:t xml:space="preserve"> 202</w:t>
      </w:r>
      <w:r w:rsidR="0027328C" w:rsidRPr="0027328C">
        <w:rPr>
          <w:rFonts w:asciiTheme="minorHAnsi" w:hAnsiTheme="minorHAnsi" w:cstheme="minorHAnsi"/>
          <w:color w:val="FF0000"/>
        </w:rPr>
        <w:t>6</w:t>
      </w:r>
      <w:r w:rsidRPr="0027328C">
        <w:rPr>
          <w:rFonts w:asciiTheme="minorHAnsi" w:hAnsiTheme="minorHAnsi" w:cstheme="minorHAnsi"/>
          <w:color w:val="FF0000"/>
        </w:rPr>
        <w:t xml:space="preserve"> </w:t>
      </w:r>
      <w:r w:rsidRPr="00A4567F">
        <w:rPr>
          <w:rFonts w:asciiTheme="minorHAnsi" w:hAnsiTheme="minorHAnsi" w:cstheme="minorHAnsi"/>
        </w:rPr>
        <w:t>(subject to legislation changes or change in Council circumstances)</w:t>
      </w:r>
    </w:p>
    <w:sectPr w:rsidR="00B31A9F" w:rsidRPr="003E151B" w:rsidSect="00350AE3">
      <w:headerReference w:type="default" r:id="rId13"/>
      <w:footerReference w:type="default" r:id="rId14"/>
      <w:pgSz w:w="11906" w:h="16838"/>
      <w:pgMar w:top="1134" w:right="1440" w:bottom="1440" w:left="1134" w:header="709"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4E74E" w14:textId="77777777" w:rsidR="006B1AAD" w:rsidRPr="00A4567F" w:rsidRDefault="006B1AAD" w:rsidP="00474D86">
      <w:pPr>
        <w:spacing w:after="0" w:line="240" w:lineRule="auto"/>
      </w:pPr>
      <w:r w:rsidRPr="00A4567F">
        <w:separator/>
      </w:r>
    </w:p>
  </w:endnote>
  <w:endnote w:type="continuationSeparator" w:id="0">
    <w:p w14:paraId="6843860A" w14:textId="77777777" w:rsidR="006B1AAD" w:rsidRPr="00A4567F" w:rsidRDefault="006B1AAD" w:rsidP="00474D86">
      <w:pPr>
        <w:spacing w:after="0" w:line="240" w:lineRule="auto"/>
      </w:pPr>
      <w:r w:rsidRPr="00A456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372969"/>
      <w:docPartObj>
        <w:docPartGallery w:val="Page Numbers (Bottom of Page)"/>
        <w:docPartUnique/>
      </w:docPartObj>
    </w:sdtPr>
    <w:sdtEndPr/>
    <w:sdtContent>
      <w:p w14:paraId="7410981D" w14:textId="7088ADF4" w:rsidR="0804018E" w:rsidRPr="00A4567F" w:rsidRDefault="00B7147E" w:rsidP="008B6CB3">
        <w:pPr>
          <w:pStyle w:val="Footer"/>
        </w:pPr>
        <w:r w:rsidRPr="00A4567F">
          <w:rPr>
            <w:i/>
            <w:iCs/>
          </w:rPr>
          <w:t>WotG PC Grievance Policy</w:t>
        </w:r>
        <w:r w:rsidR="00B87940" w:rsidRPr="00A4567F">
          <w:rPr>
            <w:i/>
            <w:iCs/>
          </w:rPr>
          <w:t xml:space="preserve"> -</w:t>
        </w:r>
        <w:r w:rsidRPr="00A4567F">
          <w:rPr>
            <w:i/>
            <w:iCs/>
          </w:rPr>
          <w:t xml:space="preserve"> Approved </w:t>
        </w:r>
        <w:proofErr w:type="spellStart"/>
        <w:r w:rsidR="0027328C">
          <w:rPr>
            <w:i/>
            <w:iCs/>
          </w:rPr>
          <w:t>xxxx</w:t>
        </w:r>
        <w:proofErr w:type="spellEnd"/>
        <w:r w:rsidRPr="00A4567F">
          <w:rPr>
            <w:i/>
            <w:iCs/>
          </w:rPr>
          <w:t xml:space="preserve"> 2</w:t>
        </w:r>
        <w:r w:rsidR="0027328C">
          <w:rPr>
            <w:i/>
            <w:iCs/>
          </w:rPr>
          <w:t>4</w:t>
        </w:r>
        <w:r w:rsidR="005220C2" w:rsidRPr="00A4567F">
          <w:rPr>
            <w:i/>
            <w:iCs/>
          </w:rPr>
          <w:t xml:space="preserve"> </w:t>
        </w:r>
        <w:r w:rsidR="005220C2" w:rsidRPr="00A4567F">
          <w:tab/>
        </w:r>
        <w:r w:rsidR="005220C2" w:rsidRPr="00A4567F">
          <w:tab/>
        </w:r>
        <w:r w:rsidR="00C80B44" w:rsidRPr="00A4567F">
          <w:fldChar w:fldCharType="begin"/>
        </w:r>
        <w:r w:rsidR="00C80B44" w:rsidRPr="00A4567F">
          <w:instrText xml:space="preserve"> PAGE   \* MERGEFORMAT </w:instrText>
        </w:r>
        <w:r w:rsidR="00C80B44" w:rsidRPr="00A4567F">
          <w:fldChar w:fldCharType="separate"/>
        </w:r>
        <w:r w:rsidR="00C80B44" w:rsidRPr="00A4567F">
          <w:t>2</w:t>
        </w:r>
        <w:r w:rsidR="00C80B44" w:rsidRPr="00A4567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54B7D" w14:textId="77777777" w:rsidR="006B1AAD" w:rsidRPr="00A4567F" w:rsidRDefault="006B1AAD" w:rsidP="00474D86">
      <w:pPr>
        <w:spacing w:after="0" w:line="240" w:lineRule="auto"/>
      </w:pPr>
      <w:r w:rsidRPr="00A4567F">
        <w:separator/>
      </w:r>
    </w:p>
  </w:footnote>
  <w:footnote w:type="continuationSeparator" w:id="0">
    <w:p w14:paraId="243A3D38" w14:textId="77777777" w:rsidR="006B1AAD" w:rsidRPr="00A4567F" w:rsidRDefault="006B1AAD" w:rsidP="00474D86">
      <w:pPr>
        <w:spacing w:after="0" w:line="240" w:lineRule="auto"/>
      </w:pPr>
      <w:r w:rsidRPr="00A4567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4127512"/>
      <w:docPartObj>
        <w:docPartGallery w:val="Page Numbers (Top of Page)"/>
        <w:docPartUnique/>
      </w:docPartObj>
    </w:sdtPr>
    <w:sdtEndPr/>
    <w:sdtContent>
      <w:p w14:paraId="3C38EE61" w14:textId="44199775" w:rsidR="00C80B44" w:rsidRPr="00A4567F" w:rsidRDefault="00EE7292">
        <w:pPr>
          <w:pStyle w:val="Header"/>
          <w:jc w:val="right"/>
        </w:pPr>
      </w:p>
    </w:sdtContent>
  </w:sdt>
  <w:p w14:paraId="24201AE4" w14:textId="0A5E4E56" w:rsidR="00474D86" w:rsidRPr="00A4567F" w:rsidRDefault="00474D86" w:rsidP="002835E1">
    <w:pPr>
      <w:pStyle w:val="Header"/>
      <w:tabs>
        <w:tab w:val="clear" w:pos="4513"/>
        <w:tab w:val="clear" w:pos="9026"/>
        <w:tab w:val="left" w:pos="5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16cid:durableId="224493296">
    <w:abstractNumId w:val="0"/>
  </w:num>
  <w:num w:numId="2" w16cid:durableId="579289158">
    <w:abstractNumId w:val="3"/>
  </w:num>
  <w:num w:numId="3" w16cid:durableId="2067605207">
    <w:abstractNumId w:val="2"/>
  </w:num>
  <w:num w:numId="4" w16cid:durableId="1382361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86"/>
    <w:rsid w:val="000A6C58"/>
    <w:rsid w:val="00137CA9"/>
    <w:rsid w:val="00151A7B"/>
    <w:rsid w:val="00183F53"/>
    <w:rsid w:val="001C461E"/>
    <w:rsid w:val="001D083A"/>
    <w:rsid w:val="001D1A8B"/>
    <w:rsid w:val="001F4153"/>
    <w:rsid w:val="001F6065"/>
    <w:rsid w:val="00231D57"/>
    <w:rsid w:val="002434A1"/>
    <w:rsid w:val="0026232E"/>
    <w:rsid w:val="0027328C"/>
    <w:rsid w:val="002835E1"/>
    <w:rsid w:val="002923B6"/>
    <w:rsid w:val="00296921"/>
    <w:rsid w:val="002F3FF7"/>
    <w:rsid w:val="00350AE3"/>
    <w:rsid w:val="003B700E"/>
    <w:rsid w:val="003E151B"/>
    <w:rsid w:val="00435B60"/>
    <w:rsid w:val="004513E3"/>
    <w:rsid w:val="00474D86"/>
    <w:rsid w:val="004A1622"/>
    <w:rsid w:val="004F2C0F"/>
    <w:rsid w:val="00506C9C"/>
    <w:rsid w:val="005220C2"/>
    <w:rsid w:val="00531524"/>
    <w:rsid w:val="0053632F"/>
    <w:rsid w:val="00570F3F"/>
    <w:rsid w:val="005C444C"/>
    <w:rsid w:val="005E17F5"/>
    <w:rsid w:val="005F6B1B"/>
    <w:rsid w:val="00605D0A"/>
    <w:rsid w:val="00611607"/>
    <w:rsid w:val="0062068C"/>
    <w:rsid w:val="00625DF5"/>
    <w:rsid w:val="00645BBB"/>
    <w:rsid w:val="0066501D"/>
    <w:rsid w:val="00667FBC"/>
    <w:rsid w:val="006B1AAD"/>
    <w:rsid w:val="006D2D16"/>
    <w:rsid w:val="006D3437"/>
    <w:rsid w:val="006F4AC8"/>
    <w:rsid w:val="00764E41"/>
    <w:rsid w:val="0078086C"/>
    <w:rsid w:val="007871CB"/>
    <w:rsid w:val="00790F43"/>
    <w:rsid w:val="007959BD"/>
    <w:rsid w:val="007B6D6D"/>
    <w:rsid w:val="007B7B5A"/>
    <w:rsid w:val="007F6E7A"/>
    <w:rsid w:val="00805705"/>
    <w:rsid w:val="00823C8D"/>
    <w:rsid w:val="00824E76"/>
    <w:rsid w:val="008253D0"/>
    <w:rsid w:val="008455B0"/>
    <w:rsid w:val="00872D39"/>
    <w:rsid w:val="008B6663"/>
    <w:rsid w:val="008B6CB3"/>
    <w:rsid w:val="00913CB1"/>
    <w:rsid w:val="0093075E"/>
    <w:rsid w:val="00936B56"/>
    <w:rsid w:val="00960516"/>
    <w:rsid w:val="00966ABC"/>
    <w:rsid w:val="009D20A8"/>
    <w:rsid w:val="00A00C27"/>
    <w:rsid w:val="00A4567F"/>
    <w:rsid w:val="00A55ECB"/>
    <w:rsid w:val="00A87EB1"/>
    <w:rsid w:val="00AA134D"/>
    <w:rsid w:val="00B31A9F"/>
    <w:rsid w:val="00B510B1"/>
    <w:rsid w:val="00B54945"/>
    <w:rsid w:val="00B7147E"/>
    <w:rsid w:val="00B7657D"/>
    <w:rsid w:val="00B87940"/>
    <w:rsid w:val="00BB4A23"/>
    <w:rsid w:val="00BC2002"/>
    <w:rsid w:val="00BC580C"/>
    <w:rsid w:val="00BD0C1E"/>
    <w:rsid w:val="00BD6C05"/>
    <w:rsid w:val="00BF7D21"/>
    <w:rsid w:val="00C016E6"/>
    <w:rsid w:val="00C1410D"/>
    <w:rsid w:val="00C202DB"/>
    <w:rsid w:val="00C3363D"/>
    <w:rsid w:val="00C506ED"/>
    <w:rsid w:val="00C534D7"/>
    <w:rsid w:val="00C7322E"/>
    <w:rsid w:val="00C735D2"/>
    <w:rsid w:val="00C76547"/>
    <w:rsid w:val="00C80B44"/>
    <w:rsid w:val="00CA5422"/>
    <w:rsid w:val="00CC5998"/>
    <w:rsid w:val="00CD0798"/>
    <w:rsid w:val="00CE7552"/>
    <w:rsid w:val="00CF254A"/>
    <w:rsid w:val="00D32662"/>
    <w:rsid w:val="00D421B4"/>
    <w:rsid w:val="00D605AB"/>
    <w:rsid w:val="00D72296"/>
    <w:rsid w:val="00DB15BC"/>
    <w:rsid w:val="00E3308F"/>
    <w:rsid w:val="00E36FC2"/>
    <w:rsid w:val="00E83863"/>
    <w:rsid w:val="00EA30C1"/>
    <w:rsid w:val="00EB171D"/>
    <w:rsid w:val="00EC0942"/>
    <w:rsid w:val="00EC1DCA"/>
    <w:rsid w:val="00EC5742"/>
    <w:rsid w:val="00EE0D64"/>
    <w:rsid w:val="00EE7292"/>
    <w:rsid w:val="00F2561D"/>
    <w:rsid w:val="00F35276"/>
    <w:rsid w:val="00F61333"/>
    <w:rsid w:val="00F6464C"/>
    <w:rsid w:val="00F66D40"/>
    <w:rsid w:val="00F67323"/>
    <w:rsid w:val="00F968C3"/>
    <w:rsid w:val="00FA5DEB"/>
    <w:rsid w:val="00FE6A24"/>
    <w:rsid w:val="08040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C970B"/>
  <w15:chartTrackingRefBased/>
  <w15:docId w15:val="{9BC15753-9D36-4DA0-8B1D-46B11601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57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4D86"/>
    <w:pPr>
      <w:spacing w:after="0" w:line="240" w:lineRule="auto"/>
    </w:pPr>
  </w:style>
  <w:style w:type="paragraph" w:styleId="Header">
    <w:name w:val="header"/>
    <w:basedOn w:val="Normal"/>
    <w:link w:val="HeaderChar"/>
    <w:uiPriority w:val="99"/>
    <w:unhideWhenUsed/>
    <w:rsid w:val="00474D8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74D86"/>
  </w:style>
  <w:style w:type="paragraph" w:styleId="Footer">
    <w:name w:val="footer"/>
    <w:basedOn w:val="Normal"/>
    <w:link w:val="FooterChar"/>
    <w:uiPriority w:val="99"/>
    <w:unhideWhenUsed/>
    <w:rsid w:val="00474D8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74D86"/>
  </w:style>
  <w:style w:type="table" w:styleId="TableGrid">
    <w:name w:val="Table Grid"/>
    <w:basedOn w:val="TableNormal"/>
    <w:uiPriority w:val="39"/>
    <w:rsid w:val="00474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0C1E"/>
    <w:pPr>
      <w:spacing w:after="0" w:line="240" w:lineRule="auto"/>
    </w:pPr>
  </w:style>
  <w:style w:type="paragraph" w:styleId="ListParagraph">
    <w:name w:val="List Paragraph"/>
    <w:basedOn w:val="Normal"/>
    <w:uiPriority w:val="34"/>
    <w:qFormat/>
    <w:rsid w:val="00BB4A23"/>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B4A23"/>
    <w:rPr>
      <w:color w:val="0563C1" w:themeColor="hyperlink"/>
      <w:u w:val="single"/>
    </w:rPr>
  </w:style>
  <w:style w:type="paragraph" w:styleId="NormalWeb">
    <w:name w:val="Normal (Web)"/>
    <w:basedOn w:val="Normal"/>
    <w:uiPriority w:val="99"/>
    <w:unhideWhenUsed/>
    <w:rsid w:val="00BB4A23"/>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cas.org.uk/media/1043/Discipline-and-grievances-at-work-The-Acas-guide/pdf/DG_Guide_Feb_201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as.org.uk/index.aspx?articleid=217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6" ma:contentTypeDescription="Create a new document." ma:contentTypeScope="" ma:versionID="d9183470209c327fb87f37040ec64207">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0adb58ed8e528b6a5fb9bbaead426e2a"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AE589-51A9-4AB1-B8EA-427D96795990}">
  <ds:schemaRefs>
    <ds:schemaRef ds:uri="http://schemas.microsoft.com/sharepoint/v3/contenttype/forms"/>
  </ds:schemaRefs>
</ds:datastoreItem>
</file>

<file path=customXml/itemProps2.xml><?xml version="1.0" encoding="utf-8"?>
<ds:datastoreItem xmlns:ds="http://schemas.openxmlformats.org/officeDocument/2006/customXml" ds:itemID="{36A071CE-A013-47A2-83F3-07DC237D8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9727</Characters>
  <Application>Microsoft Office Word</Application>
  <DocSecurity>0</DocSecurity>
  <Lines>81</Lines>
  <Paragraphs>22</Paragraphs>
  <ScaleCrop>false</ScaleCrop>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Larter</dc:creator>
  <cp:keywords/>
  <dc:description/>
  <cp:lastModifiedBy>Parish Clerk</cp:lastModifiedBy>
  <cp:revision>14</cp:revision>
  <dcterms:created xsi:type="dcterms:W3CDTF">2024-06-25T13:12:00Z</dcterms:created>
  <dcterms:modified xsi:type="dcterms:W3CDTF">2024-07-02T19:37:00Z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