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1829" w14:textId="19219767" w:rsidR="00B226BC" w:rsidRDefault="001E0463" w:rsidP="00B226BC">
      <w:r>
        <w:t>The r</w:t>
      </w:r>
      <w:r w:rsidR="00B226BC">
        <w:t xml:space="preserve">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 </w:t>
      </w:r>
    </w:p>
    <w:p w14:paraId="73C0A0F7" w14:textId="575D32B6" w:rsidR="00B226BC" w:rsidRDefault="00B226BC" w:rsidP="00B226BC">
      <w:r>
        <w:t xml:space="preserve">This document has been produced to enable Weston on the Green Parish Council to assess the risks that it faces and satisfy itself that it has taken adequate steps to minimise them.  </w:t>
      </w:r>
    </w:p>
    <w:p w14:paraId="2D6F49E2" w14:textId="3986647D" w:rsidR="00505F44" w:rsidRPr="00F306FD" w:rsidRDefault="00505F44" w:rsidP="00F306FD">
      <w:pPr>
        <w:pStyle w:val="ListParagraph"/>
        <w:numPr>
          <w:ilvl w:val="0"/>
          <w:numId w:val="1"/>
        </w:numPr>
        <w:rPr>
          <w:b/>
          <w:u w:val="single"/>
        </w:rPr>
      </w:pPr>
      <w:r w:rsidRPr="00F306FD">
        <w:rPr>
          <w:b/>
          <w:u w:val="single"/>
        </w:rPr>
        <w:t>Financial and Management</w:t>
      </w:r>
    </w:p>
    <w:tbl>
      <w:tblPr>
        <w:tblStyle w:val="TableGrid"/>
        <w:tblW w:w="0" w:type="auto"/>
        <w:tblLook w:val="04A0" w:firstRow="1" w:lastRow="0" w:firstColumn="1" w:lastColumn="0" w:noHBand="0" w:noVBand="1"/>
      </w:tblPr>
      <w:tblGrid>
        <w:gridCol w:w="1888"/>
        <w:gridCol w:w="3439"/>
        <w:gridCol w:w="1521"/>
        <w:gridCol w:w="4641"/>
        <w:gridCol w:w="2459"/>
      </w:tblGrid>
      <w:tr w:rsidR="00B226BC" w:rsidRPr="001E0463" w14:paraId="7853E0AE" w14:textId="77777777" w:rsidTr="00F44230">
        <w:tc>
          <w:tcPr>
            <w:tcW w:w="1867" w:type="dxa"/>
          </w:tcPr>
          <w:p w14:paraId="17C9900B" w14:textId="4A8D027D" w:rsidR="00B226BC" w:rsidRPr="001E0463" w:rsidRDefault="00B226BC" w:rsidP="00B226BC">
            <w:pPr>
              <w:rPr>
                <w:b/>
              </w:rPr>
            </w:pPr>
            <w:r w:rsidRPr="001E0463">
              <w:rPr>
                <w:b/>
              </w:rPr>
              <w:t>Category</w:t>
            </w:r>
          </w:p>
        </w:tc>
        <w:tc>
          <w:tcPr>
            <w:tcW w:w="3446" w:type="dxa"/>
          </w:tcPr>
          <w:p w14:paraId="2AA7B5E9" w14:textId="76DFEFF6" w:rsidR="00B226BC" w:rsidRPr="001E0463" w:rsidRDefault="00B226BC" w:rsidP="00B226BC">
            <w:pPr>
              <w:rPr>
                <w:b/>
              </w:rPr>
            </w:pPr>
            <w:r w:rsidRPr="001E0463">
              <w:rPr>
                <w:b/>
              </w:rPr>
              <w:t>Risk (s) identified</w:t>
            </w:r>
          </w:p>
        </w:tc>
        <w:tc>
          <w:tcPr>
            <w:tcW w:w="1523" w:type="dxa"/>
          </w:tcPr>
          <w:p w14:paraId="7EFA8328" w14:textId="59F28588" w:rsidR="00B226BC" w:rsidRPr="001E0463" w:rsidRDefault="00B226BC" w:rsidP="00B226BC">
            <w:pPr>
              <w:rPr>
                <w:b/>
              </w:rPr>
            </w:pPr>
            <w:r w:rsidRPr="001E0463">
              <w:rPr>
                <w:b/>
              </w:rPr>
              <w:t>H/M/L Rating</w:t>
            </w:r>
          </w:p>
        </w:tc>
        <w:tc>
          <w:tcPr>
            <w:tcW w:w="4652" w:type="dxa"/>
          </w:tcPr>
          <w:p w14:paraId="6B869BBA" w14:textId="37087639" w:rsidR="00B226BC" w:rsidRPr="001E0463" w:rsidRDefault="00B226BC" w:rsidP="00B226BC">
            <w:pPr>
              <w:rPr>
                <w:b/>
              </w:rPr>
            </w:pPr>
            <w:r w:rsidRPr="001E0463">
              <w:rPr>
                <w:b/>
              </w:rPr>
              <w:t>Management / Control of Risk</w:t>
            </w:r>
          </w:p>
        </w:tc>
        <w:tc>
          <w:tcPr>
            <w:tcW w:w="2460" w:type="dxa"/>
          </w:tcPr>
          <w:p w14:paraId="261114B3" w14:textId="517DC81C" w:rsidR="00B226BC" w:rsidRPr="001E0463" w:rsidRDefault="00B226BC" w:rsidP="00B226BC">
            <w:pPr>
              <w:rPr>
                <w:b/>
              </w:rPr>
            </w:pPr>
            <w:r w:rsidRPr="001E0463">
              <w:rPr>
                <w:b/>
              </w:rPr>
              <w:t>Review/Assess/Revise</w:t>
            </w:r>
          </w:p>
        </w:tc>
      </w:tr>
      <w:tr w:rsidR="00B226BC" w14:paraId="5ECF7B4D" w14:textId="77777777" w:rsidTr="00F44230">
        <w:tc>
          <w:tcPr>
            <w:tcW w:w="1867" w:type="dxa"/>
          </w:tcPr>
          <w:p w14:paraId="44DF6241" w14:textId="5A4647C7" w:rsidR="00B226BC" w:rsidRDefault="00B226BC" w:rsidP="00B226BC">
            <w:r>
              <w:t>Precept</w:t>
            </w:r>
          </w:p>
        </w:tc>
        <w:tc>
          <w:tcPr>
            <w:tcW w:w="3446" w:type="dxa"/>
          </w:tcPr>
          <w:p w14:paraId="48C938F2" w14:textId="77554D13" w:rsidR="00B226BC" w:rsidRDefault="00B226BC" w:rsidP="00B226BC">
            <w:r>
              <w:t>Adequacy of precept in order for the Council to carry out its Statutory duty</w:t>
            </w:r>
          </w:p>
        </w:tc>
        <w:tc>
          <w:tcPr>
            <w:tcW w:w="1523" w:type="dxa"/>
          </w:tcPr>
          <w:p w14:paraId="6A9A73E1" w14:textId="1E7AC572" w:rsidR="00B226BC" w:rsidRDefault="00B226BC" w:rsidP="00B226BC">
            <w:r>
              <w:t>L</w:t>
            </w:r>
          </w:p>
        </w:tc>
        <w:tc>
          <w:tcPr>
            <w:tcW w:w="4652" w:type="dxa"/>
          </w:tcPr>
          <w:p w14:paraId="02A46C86" w14:textId="211FD1C0" w:rsidR="00B226BC" w:rsidRDefault="00B226BC" w:rsidP="00B226BC">
            <w:r>
              <w:t>To determine the precept amount required, Council receives quarterly budget update information</w:t>
            </w:r>
            <w:r w:rsidR="0087387D">
              <w:t>.</w:t>
            </w:r>
          </w:p>
          <w:p w14:paraId="36CD039B" w14:textId="72101FC1" w:rsidR="00B226BC" w:rsidRDefault="00B226BC" w:rsidP="00B226BC"/>
          <w:p w14:paraId="6F9F3622" w14:textId="5936A7C5" w:rsidR="00B226BC" w:rsidRDefault="00B226BC" w:rsidP="00B226BC">
            <w:r w:rsidRPr="00B226BC">
              <w:t xml:space="preserve">At the </w:t>
            </w:r>
            <w:r>
              <w:t xml:space="preserve">budgeting meeting </w:t>
            </w:r>
            <w:r w:rsidRPr="00B226BC">
              <w:t>Council</w:t>
            </w:r>
            <w:r>
              <w:t xml:space="preserve"> to</w:t>
            </w:r>
            <w:r w:rsidRPr="00B226BC">
              <w:t xml:space="preserve"> receive a budget report, including actual position and projected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Cherwell District Council.  The figure is submitted by the Clerk in writing.</w:t>
            </w:r>
          </w:p>
          <w:p w14:paraId="425C6205" w14:textId="7F8A95DE" w:rsidR="00B226BC" w:rsidRDefault="00B226BC" w:rsidP="00B226BC"/>
        </w:tc>
        <w:tc>
          <w:tcPr>
            <w:tcW w:w="2460" w:type="dxa"/>
          </w:tcPr>
          <w:p w14:paraId="4287E1D4" w14:textId="60E368CC" w:rsidR="00B226BC" w:rsidRDefault="00B226BC" w:rsidP="00B226BC">
            <w:r>
              <w:t>Ensure book keeper process delivers timely</w:t>
            </w:r>
            <w:r w:rsidR="0087387D">
              <w:t>,</w:t>
            </w:r>
            <w:r>
              <w:t xml:space="preserve"> quarterly updates. </w:t>
            </w:r>
          </w:p>
          <w:p w14:paraId="6D292724" w14:textId="47011767" w:rsidR="00B226BC" w:rsidRDefault="00B226BC" w:rsidP="00B226BC">
            <w:r>
              <w:t xml:space="preserve">Ensure book keeper arrangements enable actuals and projected position to be available for next budgeting cycle. </w:t>
            </w:r>
          </w:p>
        </w:tc>
      </w:tr>
      <w:tr w:rsidR="00B226BC" w14:paraId="00B800B3" w14:textId="77777777" w:rsidTr="00F44230">
        <w:tc>
          <w:tcPr>
            <w:tcW w:w="1867" w:type="dxa"/>
          </w:tcPr>
          <w:p w14:paraId="58BA101D" w14:textId="25B0F12B" w:rsidR="00B226BC" w:rsidRDefault="00B226BC" w:rsidP="00B226BC">
            <w:r>
              <w:t xml:space="preserve">Budget Provision and Reserves </w:t>
            </w:r>
          </w:p>
        </w:tc>
        <w:tc>
          <w:tcPr>
            <w:tcW w:w="3446" w:type="dxa"/>
          </w:tcPr>
          <w:p w14:paraId="75090BE3" w14:textId="1F26F8BC" w:rsidR="00B226BC" w:rsidRDefault="003C5B74" w:rsidP="00B226BC">
            <w:r>
              <w:t>Insufficient</w:t>
            </w:r>
            <w:r w:rsidR="00B226BC">
              <w:t xml:space="preserve"> available funds</w:t>
            </w:r>
          </w:p>
        </w:tc>
        <w:tc>
          <w:tcPr>
            <w:tcW w:w="1523" w:type="dxa"/>
          </w:tcPr>
          <w:p w14:paraId="7719FE1F" w14:textId="670DFFDE" w:rsidR="00B226BC" w:rsidRDefault="00B226BC" w:rsidP="00B226BC">
            <w:r>
              <w:t>L</w:t>
            </w:r>
          </w:p>
        </w:tc>
        <w:tc>
          <w:tcPr>
            <w:tcW w:w="4652" w:type="dxa"/>
          </w:tcPr>
          <w:p w14:paraId="3B36D270" w14:textId="4EBFAFE6" w:rsidR="00B226BC" w:rsidRDefault="00B226BC" w:rsidP="00B226BC">
            <w:r>
              <w:t>A full budget is developed in advance of the precept request. This should include funds placed in reserv</w:t>
            </w:r>
            <w:r w:rsidR="0087387D">
              <w:t>e</w:t>
            </w:r>
            <w:r>
              <w:t xml:space="preserve"> for future projects, a contingency fund and three months’ running costs (based on last year’s running cost numbers)</w:t>
            </w:r>
            <w:r w:rsidR="0087387D">
              <w:t>.</w:t>
            </w:r>
          </w:p>
        </w:tc>
        <w:tc>
          <w:tcPr>
            <w:tcW w:w="2460" w:type="dxa"/>
          </w:tcPr>
          <w:p w14:paraId="4133F12C" w14:textId="77777777" w:rsidR="00B226BC" w:rsidRDefault="00B226BC" w:rsidP="00B226BC"/>
        </w:tc>
      </w:tr>
      <w:tr w:rsidR="00B226BC" w14:paraId="3AE16ADC" w14:textId="77777777" w:rsidTr="00F44230">
        <w:tc>
          <w:tcPr>
            <w:tcW w:w="1867" w:type="dxa"/>
          </w:tcPr>
          <w:p w14:paraId="2D788ADA" w14:textId="73C2A21D" w:rsidR="00D146EE" w:rsidRDefault="00D146EE" w:rsidP="00D146EE">
            <w:r>
              <w:lastRenderedPageBreak/>
              <w:t>Financial Records</w:t>
            </w:r>
            <w:r w:rsidR="0087387D">
              <w:t>,</w:t>
            </w:r>
            <w:r>
              <w:t xml:space="preserve"> Inadequate </w:t>
            </w:r>
            <w:r w:rsidR="0087387D">
              <w:t>R</w:t>
            </w:r>
            <w:r>
              <w:t>ecords</w:t>
            </w:r>
          </w:p>
          <w:p w14:paraId="2DFF9318" w14:textId="6572BD7B" w:rsidR="00B226BC" w:rsidRDefault="00B226BC" w:rsidP="00D146EE"/>
        </w:tc>
        <w:tc>
          <w:tcPr>
            <w:tcW w:w="3446" w:type="dxa"/>
          </w:tcPr>
          <w:p w14:paraId="40BABECF" w14:textId="28D65F26" w:rsidR="00B226BC" w:rsidRDefault="001E0463" w:rsidP="001E0463">
            <w:r>
              <w:t>Inadequate checks</w:t>
            </w:r>
          </w:p>
        </w:tc>
        <w:tc>
          <w:tcPr>
            <w:tcW w:w="1523" w:type="dxa"/>
          </w:tcPr>
          <w:p w14:paraId="5736EE4A" w14:textId="5322D8E7" w:rsidR="00B226BC" w:rsidRDefault="00D146EE" w:rsidP="00B226BC">
            <w:r>
              <w:t>L</w:t>
            </w:r>
          </w:p>
        </w:tc>
        <w:tc>
          <w:tcPr>
            <w:tcW w:w="4652" w:type="dxa"/>
          </w:tcPr>
          <w:p w14:paraId="3DCC452E" w14:textId="77777777" w:rsidR="001E0463" w:rsidRDefault="001E0463" w:rsidP="001E0463">
            <w:r>
              <w:t xml:space="preserve">The Council has Financial Regulations which sets out the requirements. </w:t>
            </w:r>
          </w:p>
          <w:p w14:paraId="2E342D23" w14:textId="77777777" w:rsidR="001E0463" w:rsidRDefault="001E0463" w:rsidP="001E0463"/>
          <w:p w14:paraId="7160825E" w14:textId="3C2FB44E" w:rsidR="00B226BC" w:rsidRDefault="00D146EE" w:rsidP="001E0463">
            <w:r>
              <w:t>Existing procedure</w:t>
            </w:r>
            <w:r w:rsidR="001E0463">
              <w:t>s</w:t>
            </w:r>
            <w:r w:rsidR="0087387D">
              <w:t xml:space="preserve"> </w:t>
            </w:r>
            <w:r w:rsidR="001E0463">
              <w:t>to be reviewed and signed off annually</w:t>
            </w:r>
            <w:r w:rsidR="0087387D">
              <w:t>.</w:t>
            </w:r>
          </w:p>
        </w:tc>
        <w:tc>
          <w:tcPr>
            <w:tcW w:w="2460" w:type="dxa"/>
          </w:tcPr>
          <w:p w14:paraId="1E764929" w14:textId="5378CCF5" w:rsidR="00B226BC" w:rsidRDefault="001E0463" w:rsidP="00B226BC">
            <w:r>
              <w:t xml:space="preserve">Review of financial regulations </w:t>
            </w:r>
            <w:r w:rsidR="0087387D">
              <w:t>approved by full Council in October 2019.</w:t>
            </w:r>
          </w:p>
        </w:tc>
      </w:tr>
      <w:tr w:rsidR="001E0463" w14:paraId="4171B3CD" w14:textId="77777777" w:rsidTr="00F44230">
        <w:tc>
          <w:tcPr>
            <w:tcW w:w="1867" w:type="dxa"/>
          </w:tcPr>
          <w:p w14:paraId="1A344A9E" w14:textId="5E6473EA" w:rsidR="001E0463" w:rsidRDefault="001E0463" w:rsidP="001E0463">
            <w:r>
              <w:t xml:space="preserve">Bank and </w:t>
            </w:r>
            <w:r w:rsidR="0087387D">
              <w:t>B</w:t>
            </w:r>
            <w:r>
              <w:t xml:space="preserve">anking </w:t>
            </w:r>
          </w:p>
        </w:tc>
        <w:tc>
          <w:tcPr>
            <w:tcW w:w="3446" w:type="dxa"/>
          </w:tcPr>
          <w:p w14:paraId="5C8E9BC0" w14:textId="77777777" w:rsidR="001E0463" w:rsidRDefault="001E0463" w:rsidP="001E0463">
            <w:r>
              <w:t>Inadequate checks</w:t>
            </w:r>
          </w:p>
          <w:p w14:paraId="40D2A210" w14:textId="77777777" w:rsidR="001E0463" w:rsidRDefault="001E0463" w:rsidP="001E0463"/>
          <w:p w14:paraId="75D186AF" w14:textId="77777777" w:rsidR="001E0463" w:rsidRDefault="001E0463" w:rsidP="001E0463"/>
          <w:p w14:paraId="76958BEF" w14:textId="77777777" w:rsidR="001E0463" w:rsidRDefault="001E0463" w:rsidP="001E0463"/>
          <w:p w14:paraId="70804052" w14:textId="77777777" w:rsidR="001E0463" w:rsidRDefault="001E0463" w:rsidP="001E0463"/>
          <w:p w14:paraId="74A12FAE" w14:textId="77777777" w:rsidR="001E0463" w:rsidRDefault="001E0463" w:rsidP="001E0463"/>
          <w:p w14:paraId="6761C4C4" w14:textId="77777777" w:rsidR="001E0463" w:rsidRDefault="001E0463" w:rsidP="001E0463"/>
          <w:p w14:paraId="56294FF3" w14:textId="77777777" w:rsidR="001E0463" w:rsidRDefault="001E0463" w:rsidP="001E0463"/>
          <w:p w14:paraId="2E98D223" w14:textId="77777777" w:rsidR="001E0463" w:rsidRDefault="001E0463" w:rsidP="001E0463">
            <w:r>
              <w:t>Bank mistakes</w:t>
            </w:r>
          </w:p>
          <w:p w14:paraId="378AF06A" w14:textId="77777777" w:rsidR="001E0463" w:rsidRDefault="001E0463" w:rsidP="001E0463"/>
          <w:p w14:paraId="7590FCD5" w14:textId="77777777" w:rsidR="001E0463" w:rsidRDefault="001E0463" w:rsidP="001E0463"/>
          <w:p w14:paraId="32AE0DB6" w14:textId="77777777" w:rsidR="001E0463" w:rsidRDefault="001E0463" w:rsidP="001E0463"/>
          <w:p w14:paraId="631F60C5" w14:textId="208F808A" w:rsidR="001E0463" w:rsidRDefault="001E0463" w:rsidP="001E0463">
            <w:r>
              <w:t>Cheque mistakes</w:t>
            </w:r>
          </w:p>
        </w:tc>
        <w:tc>
          <w:tcPr>
            <w:tcW w:w="1523" w:type="dxa"/>
          </w:tcPr>
          <w:p w14:paraId="547E7AEF" w14:textId="77777777" w:rsidR="001E0463" w:rsidRDefault="001E0463" w:rsidP="001E0463">
            <w:r>
              <w:t>M</w:t>
            </w:r>
          </w:p>
          <w:p w14:paraId="73670C4E" w14:textId="77777777" w:rsidR="001E0463" w:rsidRDefault="001E0463" w:rsidP="001E0463"/>
          <w:p w14:paraId="3F8DEC6F" w14:textId="77777777" w:rsidR="001E0463" w:rsidRDefault="001E0463" w:rsidP="001E0463"/>
          <w:p w14:paraId="16659A3C" w14:textId="77777777" w:rsidR="001E0463" w:rsidRDefault="001E0463" w:rsidP="001E0463"/>
          <w:p w14:paraId="2AF84C1C" w14:textId="77777777" w:rsidR="001E0463" w:rsidRDefault="001E0463" w:rsidP="001E0463"/>
          <w:p w14:paraId="359E14B9" w14:textId="77777777" w:rsidR="001E0463" w:rsidRDefault="001E0463" w:rsidP="001E0463"/>
          <w:p w14:paraId="398B0D01" w14:textId="77777777" w:rsidR="001E0463" w:rsidRDefault="001E0463" w:rsidP="001E0463"/>
          <w:p w14:paraId="6690F1B1" w14:textId="77777777" w:rsidR="001E0463" w:rsidRDefault="001E0463" w:rsidP="001E0463"/>
          <w:p w14:paraId="291F7974" w14:textId="77777777" w:rsidR="001E0463" w:rsidRDefault="001E0463" w:rsidP="001E0463">
            <w:r>
              <w:t>L</w:t>
            </w:r>
          </w:p>
          <w:p w14:paraId="3F487B5D" w14:textId="77777777" w:rsidR="001E0463" w:rsidRDefault="001E0463" w:rsidP="001E0463"/>
          <w:p w14:paraId="65EEBDFA" w14:textId="77777777" w:rsidR="001E0463" w:rsidRDefault="001E0463" w:rsidP="001E0463"/>
          <w:p w14:paraId="422BAFDA" w14:textId="77777777" w:rsidR="001E0463" w:rsidRDefault="001E0463" w:rsidP="001E0463"/>
          <w:p w14:paraId="3079D839" w14:textId="77777777" w:rsidR="001E0463" w:rsidRDefault="001E0463" w:rsidP="001E0463"/>
          <w:p w14:paraId="45D04972" w14:textId="4D68C5B1" w:rsidR="001E0463" w:rsidRDefault="001E0463" w:rsidP="001E0463">
            <w:r>
              <w:t>L</w:t>
            </w:r>
          </w:p>
        </w:tc>
        <w:tc>
          <w:tcPr>
            <w:tcW w:w="4652" w:type="dxa"/>
          </w:tcPr>
          <w:p w14:paraId="5EBA4037" w14:textId="77777777" w:rsidR="001E0463" w:rsidRDefault="001E0463" w:rsidP="001E0463">
            <w:r>
              <w:t>Existing procedure ensures 3 councillors are sited on all payments made.</w:t>
            </w:r>
          </w:p>
          <w:p w14:paraId="4784756D" w14:textId="2B8FEB13" w:rsidR="001E0463" w:rsidRDefault="001E0463" w:rsidP="001E0463">
            <w:r>
              <w:t xml:space="preserve">Payments processed are reconciled by external </w:t>
            </w:r>
            <w:r w:rsidR="0087387D">
              <w:t>b</w:t>
            </w:r>
            <w:r>
              <w:t xml:space="preserve">ook </w:t>
            </w:r>
            <w:r w:rsidR="0087387D">
              <w:t>k</w:t>
            </w:r>
            <w:r>
              <w:t>eeper</w:t>
            </w:r>
            <w:r w:rsidR="0087387D">
              <w:t>.</w:t>
            </w:r>
          </w:p>
          <w:p w14:paraId="0673D0FF" w14:textId="0C0CCB9D" w:rsidR="001E0463" w:rsidRDefault="001E0463" w:rsidP="001E0463">
            <w:r>
              <w:t>Invoices received are logged and tracked by the Clerk</w:t>
            </w:r>
            <w:r w:rsidR="0087387D">
              <w:t>.</w:t>
            </w:r>
          </w:p>
          <w:p w14:paraId="4B0CF041" w14:textId="77777777" w:rsidR="001E0463" w:rsidRDefault="001E0463" w:rsidP="001E0463"/>
          <w:p w14:paraId="08B2DC83" w14:textId="37DDC516" w:rsidR="001E0463" w:rsidRDefault="001E0463" w:rsidP="001E0463">
            <w:r>
              <w:t>Monthly reconciliation of all payments made by Clerk</w:t>
            </w:r>
            <w:r w:rsidR="0087387D">
              <w:t>.</w:t>
            </w:r>
          </w:p>
          <w:p w14:paraId="1BBA98E3" w14:textId="48238C04" w:rsidR="001E0463" w:rsidRDefault="001E0463" w:rsidP="001E0463">
            <w:r>
              <w:t xml:space="preserve">Book </w:t>
            </w:r>
            <w:r w:rsidR="0087387D">
              <w:t>k</w:t>
            </w:r>
            <w:r>
              <w:t>eeper quarterly reconciliation of full accounts</w:t>
            </w:r>
            <w:r w:rsidR="0087387D">
              <w:t>.</w:t>
            </w:r>
            <w:r>
              <w:t xml:space="preserve"> </w:t>
            </w:r>
          </w:p>
          <w:p w14:paraId="41B4000D" w14:textId="77777777" w:rsidR="0087387D" w:rsidRDefault="0087387D" w:rsidP="001E0463"/>
          <w:p w14:paraId="629E791F" w14:textId="58B7445D" w:rsidR="001E0463" w:rsidRDefault="001E0463" w:rsidP="001E0463">
            <w:r>
              <w:t>Cheques to be written by the Clerk following inspection of the invoices and signed by two Councillors as per agree</w:t>
            </w:r>
            <w:r w:rsidR="0087387D">
              <w:t>ment</w:t>
            </w:r>
            <w:r>
              <w:t xml:space="preserve"> at </w:t>
            </w:r>
            <w:r w:rsidR="0087387D">
              <w:t>a</w:t>
            </w:r>
            <w:r>
              <w:t xml:space="preserve"> PC Meeting.  Cheque, cheque counterfoil</w:t>
            </w:r>
            <w:r w:rsidR="0087387D">
              <w:t>, invoice</w:t>
            </w:r>
            <w:r>
              <w:t xml:space="preserve"> and schedule to be signed or initialled. </w:t>
            </w:r>
          </w:p>
        </w:tc>
        <w:tc>
          <w:tcPr>
            <w:tcW w:w="2460" w:type="dxa"/>
          </w:tcPr>
          <w:p w14:paraId="74998AE0" w14:textId="61EC0DE4" w:rsidR="001E0463" w:rsidRDefault="001E0463" w:rsidP="001E0463">
            <w:r>
              <w:t>Existing procedure adequate</w:t>
            </w:r>
            <w:r w:rsidR="0087387D">
              <w:t>.</w:t>
            </w:r>
          </w:p>
        </w:tc>
      </w:tr>
      <w:tr w:rsidR="001E0463" w14:paraId="16A11F6C" w14:textId="77777777" w:rsidTr="00F44230">
        <w:tc>
          <w:tcPr>
            <w:tcW w:w="1867" w:type="dxa"/>
          </w:tcPr>
          <w:p w14:paraId="7DDBFC4F" w14:textId="6887CC5B" w:rsidR="001E0463" w:rsidRDefault="001E0463" w:rsidP="001E0463">
            <w:r>
              <w:t xml:space="preserve">Reporting and </w:t>
            </w:r>
            <w:r w:rsidR="0087387D">
              <w:t>A</w:t>
            </w:r>
            <w:r>
              <w:t xml:space="preserve">uditing </w:t>
            </w:r>
          </w:p>
          <w:p w14:paraId="616AAD7D" w14:textId="4A084E7D" w:rsidR="001E0463" w:rsidRDefault="001E0463" w:rsidP="001E0463"/>
          <w:p w14:paraId="7A5E3636" w14:textId="73AEC395" w:rsidR="001E0463" w:rsidRDefault="001E0463" w:rsidP="001E0463"/>
        </w:tc>
        <w:tc>
          <w:tcPr>
            <w:tcW w:w="3446" w:type="dxa"/>
          </w:tcPr>
          <w:p w14:paraId="0B52B1C7" w14:textId="3BB7E7BA" w:rsidR="001E0463" w:rsidRDefault="001E0463" w:rsidP="001E0463">
            <w:r>
              <w:t>Information communication</w:t>
            </w:r>
          </w:p>
        </w:tc>
        <w:tc>
          <w:tcPr>
            <w:tcW w:w="1523" w:type="dxa"/>
          </w:tcPr>
          <w:p w14:paraId="7E7AD204" w14:textId="67F97086" w:rsidR="001E0463" w:rsidRDefault="001E0463" w:rsidP="001E0463">
            <w:r>
              <w:t>L</w:t>
            </w:r>
          </w:p>
        </w:tc>
        <w:tc>
          <w:tcPr>
            <w:tcW w:w="4652" w:type="dxa"/>
          </w:tcPr>
          <w:p w14:paraId="48D7E288" w14:textId="4AC854FC" w:rsidR="001E0463" w:rsidRDefault="001E0463" w:rsidP="001E0463">
            <w:r>
              <w:t>Financial information is a regular agenda item, all invoices listed by item to be discussed and reviewed at each meeting.</w:t>
            </w:r>
          </w:p>
        </w:tc>
        <w:tc>
          <w:tcPr>
            <w:tcW w:w="2460" w:type="dxa"/>
          </w:tcPr>
          <w:p w14:paraId="1D1A57A5" w14:textId="7EA03ED1" w:rsidR="001E0463" w:rsidRDefault="001E0463" w:rsidP="001E0463">
            <w:r>
              <w:t xml:space="preserve">Quarterly update on status required as part of book keeper arrangements. </w:t>
            </w:r>
          </w:p>
        </w:tc>
      </w:tr>
      <w:tr w:rsidR="001E0463" w14:paraId="5BEE81E1" w14:textId="77777777" w:rsidTr="00F44230">
        <w:tc>
          <w:tcPr>
            <w:tcW w:w="1867" w:type="dxa"/>
          </w:tcPr>
          <w:p w14:paraId="12920FE9" w14:textId="2A67AF89" w:rsidR="001E0463" w:rsidRDefault="001E0463" w:rsidP="001E0463">
            <w:r>
              <w:t xml:space="preserve">Grants </w:t>
            </w:r>
          </w:p>
          <w:p w14:paraId="2958CF80" w14:textId="3E378CC9" w:rsidR="001E0463" w:rsidRDefault="001E0463" w:rsidP="001E0463"/>
          <w:p w14:paraId="7EE8787C" w14:textId="4C87520D" w:rsidR="001E0463" w:rsidRDefault="001E0463" w:rsidP="001E0463"/>
        </w:tc>
        <w:tc>
          <w:tcPr>
            <w:tcW w:w="3446" w:type="dxa"/>
          </w:tcPr>
          <w:p w14:paraId="66C5E552" w14:textId="38F5C436" w:rsidR="001E0463" w:rsidRDefault="001E0463" w:rsidP="001E0463">
            <w:r>
              <w:t>Receipt of grants</w:t>
            </w:r>
          </w:p>
          <w:p w14:paraId="37631CD7" w14:textId="05D3137F" w:rsidR="001E0463" w:rsidRDefault="001E0463" w:rsidP="001E0463"/>
        </w:tc>
        <w:tc>
          <w:tcPr>
            <w:tcW w:w="1523" w:type="dxa"/>
          </w:tcPr>
          <w:p w14:paraId="70563E3E" w14:textId="76B57BB1" w:rsidR="001E0463" w:rsidRDefault="001E0463" w:rsidP="001E0463">
            <w:r>
              <w:t>L</w:t>
            </w:r>
          </w:p>
        </w:tc>
        <w:tc>
          <w:tcPr>
            <w:tcW w:w="4652" w:type="dxa"/>
          </w:tcPr>
          <w:p w14:paraId="379EBE12" w14:textId="0E897E84" w:rsidR="001E0463" w:rsidRDefault="001E0463" w:rsidP="001E0463">
            <w:r>
              <w:t xml:space="preserve">Parish Council receives the Councillor Priority Fund grant </w:t>
            </w:r>
            <w:r w:rsidR="0087387D">
              <w:t xml:space="preserve">and any other grants </w:t>
            </w:r>
            <w:r w:rsidR="004731E0">
              <w:t>the Council</w:t>
            </w:r>
            <w:r w:rsidR="0087387D">
              <w:t xml:space="preserve"> apply for.</w:t>
            </w:r>
          </w:p>
        </w:tc>
        <w:tc>
          <w:tcPr>
            <w:tcW w:w="2460" w:type="dxa"/>
          </w:tcPr>
          <w:p w14:paraId="5FEE8198" w14:textId="3F283007" w:rsidR="001E0463" w:rsidRDefault="001E0463" w:rsidP="001E0463">
            <w:r>
              <w:t xml:space="preserve">Clerk to </w:t>
            </w:r>
            <w:r w:rsidR="004731E0">
              <w:t>monitor and ensure</w:t>
            </w:r>
            <w:r>
              <w:t xml:space="preserve"> </w:t>
            </w:r>
            <w:r w:rsidR="004731E0">
              <w:t xml:space="preserve">PC </w:t>
            </w:r>
            <w:r>
              <w:t>receive</w:t>
            </w:r>
            <w:r w:rsidR="004731E0">
              <w:t>s all expected grants.</w:t>
            </w:r>
            <w:r>
              <w:t xml:space="preserve"> </w:t>
            </w:r>
          </w:p>
        </w:tc>
      </w:tr>
      <w:tr w:rsidR="001E0463" w14:paraId="1C81AA13" w14:textId="77777777" w:rsidTr="00F44230">
        <w:tc>
          <w:tcPr>
            <w:tcW w:w="1867" w:type="dxa"/>
          </w:tcPr>
          <w:p w14:paraId="773088C2" w14:textId="5C578170" w:rsidR="001E0463" w:rsidRDefault="001E0463" w:rsidP="001E0463">
            <w:r>
              <w:t>Charges</w:t>
            </w:r>
          </w:p>
        </w:tc>
        <w:tc>
          <w:tcPr>
            <w:tcW w:w="3446" w:type="dxa"/>
          </w:tcPr>
          <w:p w14:paraId="1BFB5F08" w14:textId="60CBCF0D" w:rsidR="001E0463" w:rsidRDefault="001E0463" w:rsidP="001E0463">
            <w:r>
              <w:t xml:space="preserve">Rents receivable </w:t>
            </w:r>
          </w:p>
        </w:tc>
        <w:tc>
          <w:tcPr>
            <w:tcW w:w="1523" w:type="dxa"/>
          </w:tcPr>
          <w:p w14:paraId="157986C2" w14:textId="0D9FA696" w:rsidR="001E0463" w:rsidRDefault="001E0463" w:rsidP="001E0463">
            <w:r>
              <w:t>L</w:t>
            </w:r>
          </w:p>
        </w:tc>
        <w:tc>
          <w:tcPr>
            <w:tcW w:w="4652" w:type="dxa"/>
          </w:tcPr>
          <w:p w14:paraId="72337393" w14:textId="6389AB69" w:rsidR="001E0463" w:rsidRDefault="001E0463" w:rsidP="001E0463">
            <w:r>
              <w:t>The Parish Council receives no rents.</w:t>
            </w:r>
          </w:p>
        </w:tc>
        <w:tc>
          <w:tcPr>
            <w:tcW w:w="2460" w:type="dxa"/>
          </w:tcPr>
          <w:p w14:paraId="3AE5C9F6" w14:textId="77777777" w:rsidR="001E0463" w:rsidRDefault="001E0463" w:rsidP="001E0463"/>
        </w:tc>
      </w:tr>
      <w:tr w:rsidR="00F44230" w14:paraId="53C33891" w14:textId="77777777" w:rsidTr="00F44230">
        <w:tc>
          <w:tcPr>
            <w:tcW w:w="1867" w:type="dxa"/>
            <w:vMerge w:val="restart"/>
          </w:tcPr>
          <w:p w14:paraId="36E8F9BD" w14:textId="2A5F80F6" w:rsidR="00F44230" w:rsidRDefault="00F44230" w:rsidP="00505F44">
            <w:r>
              <w:lastRenderedPageBreak/>
              <w:t>Minutes/</w:t>
            </w:r>
            <w:r w:rsidR="004731E0">
              <w:t>A</w:t>
            </w:r>
            <w:r>
              <w:t xml:space="preserve">gendas/ Notices </w:t>
            </w:r>
            <w:r w:rsidR="004731E0">
              <w:t xml:space="preserve">/ </w:t>
            </w:r>
            <w:r>
              <w:t xml:space="preserve">Statutory Documents </w:t>
            </w:r>
          </w:p>
          <w:p w14:paraId="22C185ED" w14:textId="77777777" w:rsidR="00F44230" w:rsidRDefault="00F44230" w:rsidP="00505F44">
            <w:r>
              <w:t xml:space="preserve"> </w:t>
            </w:r>
          </w:p>
          <w:p w14:paraId="0F2EFA34" w14:textId="77777777" w:rsidR="00F44230" w:rsidRDefault="00F44230" w:rsidP="001E0463"/>
        </w:tc>
        <w:tc>
          <w:tcPr>
            <w:tcW w:w="3446" w:type="dxa"/>
          </w:tcPr>
          <w:p w14:paraId="184167BF" w14:textId="28EE188F" w:rsidR="00F44230" w:rsidRDefault="00F44230" w:rsidP="001E0463">
            <w:r w:rsidRPr="00505F44">
              <w:t>Accuracy and legality</w:t>
            </w:r>
          </w:p>
        </w:tc>
        <w:tc>
          <w:tcPr>
            <w:tcW w:w="1523" w:type="dxa"/>
          </w:tcPr>
          <w:p w14:paraId="2035CF79" w14:textId="5130F047" w:rsidR="00F44230" w:rsidRDefault="00F44230" w:rsidP="001E0463">
            <w:r>
              <w:t>L</w:t>
            </w:r>
          </w:p>
        </w:tc>
        <w:tc>
          <w:tcPr>
            <w:tcW w:w="4652" w:type="dxa"/>
          </w:tcPr>
          <w:p w14:paraId="4CF1BCF6" w14:textId="0241B2BD" w:rsidR="00F44230" w:rsidRDefault="00F44230" w:rsidP="001E0463">
            <w:r>
              <w:t>Minutes and agenda</w:t>
            </w:r>
            <w:r w:rsidR="004731E0">
              <w:t>s</w:t>
            </w:r>
            <w:r>
              <w:t xml:space="preserve"> are produced in the prescribed manor by the Clerk and adhere to th</w:t>
            </w:r>
            <w:r w:rsidR="00CD36FE">
              <w:t>e</w:t>
            </w:r>
            <w:r>
              <w:t xml:space="preserve"> legal requirements including publishing on the Agenda and Minutes section of the Parish Website.</w:t>
            </w:r>
          </w:p>
          <w:p w14:paraId="4B651A91" w14:textId="22DF0BC6" w:rsidR="00F44230" w:rsidRDefault="00F44230" w:rsidP="001E0463">
            <w:r>
              <w:t>Minutes are approved and signed at the next council meeting</w:t>
            </w:r>
            <w:r w:rsidR="004731E0">
              <w:t>.</w:t>
            </w:r>
          </w:p>
        </w:tc>
        <w:tc>
          <w:tcPr>
            <w:tcW w:w="2460" w:type="dxa"/>
          </w:tcPr>
          <w:p w14:paraId="00B8FCB4" w14:textId="61D35FFA" w:rsidR="00F44230" w:rsidRDefault="00F44230" w:rsidP="001E0463">
            <w:r>
              <w:t>Existing procedures adequate</w:t>
            </w:r>
            <w:r w:rsidR="004731E0">
              <w:t>.</w:t>
            </w:r>
          </w:p>
        </w:tc>
      </w:tr>
      <w:tr w:rsidR="00F44230" w14:paraId="74301CFB" w14:textId="77777777" w:rsidTr="00F44230">
        <w:tc>
          <w:tcPr>
            <w:tcW w:w="1867" w:type="dxa"/>
            <w:vMerge/>
          </w:tcPr>
          <w:p w14:paraId="7FC78A73" w14:textId="77777777" w:rsidR="00F44230" w:rsidRDefault="00F44230" w:rsidP="00505F44"/>
        </w:tc>
        <w:tc>
          <w:tcPr>
            <w:tcW w:w="3446" w:type="dxa"/>
          </w:tcPr>
          <w:p w14:paraId="25175F08" w14:textId="1FC0EFF9" w:rsidR="00F44230" w:rsidRPr="00505F44" w:rsidRDefault="00F44230" w:rsidP="001E0463">
            <w:r>
              <w:t>Standing Orders</w:t>
            </w:r>
          </w:p>
        </w:tc>
        <w:tc>
          <w:tcPr>
            <w:tcW w:w="1523" w:type="dxa"/>
          </w:tcPr>
          <w:p w14:paraId="0CA57620" w14:textId="79F1F576" w:rsidR="00F44230" w:rsidRDefault="00F44230" w:rsidP="001E0463">
            <w:r>
              <w:t>M</w:t>
            </w:r>
          </w:p>
        </w:tc>
        <w:tc>
          <w:tcPr>
            <w:tcW w:w="4652" w:type="dxa"/>
          </w:tcPr>
          <w:p w14:paraId="7CFB7D1D" w14:textId="09CC1E0C" w:rsidR="00F44230" w:rsidRDefault="00F44230" w:rsidP="00F44230">
            <w:r>
              <w:t xml:space="preserve">To be reviewed and agreed </w:t>
            </w:r>
            <w:r w:rsidR="004731E0">
              <w:t>during each</w:t>
            </w:r>
            <w:r>
              <w:t xml:space="preserve"> </w:t>
            </w:r>
            <w:r w:rsidR="004731E0">
              <w:t>f</w:t>
            </w:r>
            <w:r>
              <w:t xml:space="preserve">inancial </w:t>
            </w:r>
            <w:r w:rsidR="004731E0">
              <w:t>y</w:t>
            </w:r>
            <w:r>
              <w:t>ear</w:t>
            </w:r>
            <w:r w:rsidR="004731E0">
              <w:t>.</w:t>
            </w:r>
          </w:p>
          <w:p w14:paraId="42B1504A" w14:textId="790EC1E6" w:rsidR="00F44230" w:rsidRDefault="00F44230" w:rsidP="00F44230"/>
        </w:tc>
        <w:tc>
          <w:tcPr>
            <w:tcW w:w="2460" w:type="dxa"/>
          </w:tcPr>
          <w:p w14:paraId="2761F63C" w14:textId="6CCF85DD" w:rsidR="00F44230" w:rsidRDefault="004731E0" w:rsidP="001E0463">
            <w:r>
              <w:t>Existing procedures adequate.</w:t>
            </w:r>
          </w:p>
        </w:tc>
      </w:tr>
      <w:tr w:rsidR="00F44230" w14:paraId="7BE26DCC" w14:textId="77777777" w:rsidTr="00F44230">
        <w:tc>
          <w:tcPr>
            <w:tcW w:w="1867" w:type="dxa"/>
            <w:vMerge/>
          </w:tcPr>
          <w:p w14:paraId="4E0DE9EB" w14:textId="77777777" w:rsidR="00F44230" w:rsidRDefault="00F44230" w:rsidP="00505F44"/>
        </w:tc>
        <w:tc>
          <w:tcPr>
            <w:tcW w:w="3446" w:type="dxa"/>
          </w:tcPr>
          <w:p w14:paraId="5F141044" w14:textId="77777777" w:rsidR="00F44230" w:rsidRDefault="00F44230" w:rsidP="001E0463">
            <w:r>
              <w:t xml:space="preserve">Financial Regulations </w:t>
            </w:r>
          </w:p>
          <w:p w14:paraId="06D3BF5B" w14:textId="4366F00E" w:rsidR="00F44230" w:rsidRPr="00505F44" w:rsidRDefault="00F44230" w:rsidP="001E0463"/>
        </w:tc>
        <w:tc>
          <w:tcPr>
            <w:tcW w:w="1523" w:type="dxa"/>
          </w:tcPr>
          <w:p w14:paraId="0460B784" w14:textId="2B691907" w:rsidR="00F44230" w:rsidRDefault="00F44230" w:rsidP="001E0463">
            <w:r>
              <w:t>M</w:t>
            </w:r>
          </w:p>
        </w:tc>
        <w:tc>
          <w:tcPr>
            <w:tcW w:w="4652" w:type="dxa"/>
          </w:tcPr>
          <w:p w14:paraId="43C40D1A" w14:textId="77777777" w:rsidR="004731E0" w:rsidRDefault="004731E0" w:rsidP="004731E0">
            <w:r>
              <w:t>To be reviewed and agreed during each financial year.</w:t>
            </w:r>
          </w:p>
          <w:p w14:paraId="7C6F24A8" w14:textId="2D0F6C8C" w:rsidR="004731E0" w:rsidRDefault="004731E0" w:rsidP="004731E0"/>
          <w:p w14:paraId="0D6CF1F0" w14:textId="3C0D5C17" w:rsidR="00F44230" w:rsidRDefault="00F44230" w:rsidP="001E0463"/>
        </w:tc>
        <w:tc>
          <w:tcPr>
            <w:tcW w:w="2460" w:type="dxa"/>
          </w:tcPr>
          <w:p w14:paraId="278A3365" w14:textId="301EFB0F" w:rsidR="00F44230" w:rsidRDefault="004731E0" w:rsidP="001E0463">
            <w:r>
              <w:t>Existing procedures adequate.</w:t>
            </w:r>
          </w:p>
        </w:tc>
      </w:tr>
      <w:tr w:rsidR="00F44230" w14:paraId="6A2D2355" w14:textId="77777777" w:rsidTr="00F44230">
        <w:tc>
          <w:tcPr>
            <w:tcW w:w="1867" w:type="dxa"/>
            <w:vMerge/>
          </w:tcPr>
          <w:p w14:paraId="46A1DBDD" w14:textId="77777777" w:rsidR="00F44230" w:rsidRDefault="00F44230" w:rsidP="00505F44"/>
        </w:tc>
        <w:tc>
          <w:tcPr>
            <w:tcW w:w="3446" w:type="dxa"/>
          </w:tcPr>
          <w:p w14:paraId="4A7C99B5" w14:textId="4D275046" w:rsidR="00F44230" w:rsidRDefault="00F44230" w:rsidP="001E0463">
            <w:r>
              <w:t xml:space="preserve">Business Conduct </w:t>
            </w:r>
          </w:p>
        </w:tc>
        <w:tc>
          <w:tcPr>
            <w:tcW w:w="1523" w:type="dxa"/>
          </w:tcPr>
          <w:p w14:paraId="2921883A" w14:textId="70F32560" w:rsidR="00F44230" w:rsidRDefault="00F44230" w:rsidP="001E0463">
            <w:r>
              <w:t>L</w:t>
            </w:r>
          </w:p>
        </w:tc>
        <w:tc>
          <w:tcPr>
            <w:tcW w:w="4652" w:type="dxa"/>
          </w:tcPr>
          <w:p w14:paraId="76436620" w14:textId="77777777" w:rsidR="00F44230" w:rsidRDefault="00F44230" w:rsidP="00505F44">
            <w:r>
              <w:t xml:space="preserve">Agenda displayed according to legal requirements. </w:t>
            </w:r>
          </w:p>
          <w:p w14:paraId="12B1CD8B" w14:textId="77777777" w:rsidR="00F44230" w:rsidRDefault="00F44230" w:rsidP="00505F44">
            <w:r>
              <w:t xml:space="preserve"> </w:t>
            </w:r>
          </w:p>
          <w:p w14:paraId="0673D9E3" w14:textId="1BEE16FF" w:rsidR="00F44230" w:rsidRDefault="00F44230" w:rsidP="00505F44">
            <w:r>
              <w:t>Business conducted at Council meetings should be managed by the Chair</w:t>
            </w:r>
            <w:r w:rsidR="004731E0">
              <w:t>.</w:t>
            </w:r>
          </w:p>
        </w:tc>
        <w:tc>
          <w:tcPr>
            <w:tcW w:w="2460" w:type="dxa"/>
          </w:tcPr>
          <w:p w14:paraId="257A9183" w14:textId="53377AE8" w:rsidR="00F44230" w:rsidRDefault="00F44230" w:rsidP="001E0463">
            <w:r w:rsidRPr="00505F44">
              <w:t>Members adhere to Code of Conduct</w:t>
            </w:r>
            <w:r w:rsidR="004731E0">
              <w:t>.</w:t>
            </w:r>
          </w:p>
        </w:tc>
      </w:tr>
      <w:tr w:rsidR="00F44230" w14:paraId="5D37F61C" w14:textId="77777777" w:rsidTr="00F44230">
        <w:tc>
          <w:tcPr>
            <w:tcW w:w="1867" w:type="dxa"/>
            <w:vMerge w:val="restart"/>
          </w:tcPr>
          <w:p w14:paraId="5E774745" w14:textId="7CF8A3B9" w:rsidR="00F44230" w:rsidRDefault="00F44230" w:rsidP="00505F44">
            <w:r>
              <w:t>Councillors</w:t>
            </w:r>
          </w:p>
        </w:tc>
        <w:tc>
          <w:tcPr>
            <w:tcW w:w="3446" w:type="dxa"/>
          </w:tcPr>
          <w:p w14:paraId="20F603A0" w14:textId="0010B99B" w:rsidR="00F44230" w:rsidRDefault="00F44230" w:rsidP="001E0463">
            <w:r>
              <w:t>Losing a Councillor</w:t>
            </w:r>
          </w:p>
        </w:tc>
        <w:tc>
          <w:tcPr>
            <w:tcW w:w="1523" w:type="dxa"/>
          </w:tcPr>
          <w:p w14:paraId="18F5D7A3" w14:textId="690F8FA3" w:rsidR="00F44230" w:rsidRDefault="00F44230" w:rsidP="001E0463">
            <w:r>
              <w:t>L</w:t>
            </w:r>
          </w:p>
        </w:tc>
        <w:tc>
          <w:tcPr>
            <w:tcW w:w="4652" w:type="dxa"/>
          </w:tcPr>
          <w:p w14:paraId="4C8FAA72" w14:textId="1B419540" w:rsidR="00F44230" w:rsidRPr="00F44230" w:rsidRDefault="00F44230" w:rsidP="00F44230">
            <w:r w:rsidRPr="00F44230">
              <w:t>When a vacancy arises there is a legal process to follow which leads to either a by-election or a co</w:t>
            </w:r>
            <w:r w:rsidR="00CD36FE">
              <w:t>-</w:t>
            </w:r>
            <w:r w:rsidRPr="00F44230">
              <w:t>option process.  The more usual is a co-option</w:t>
            </w:r>
            <w:r>
              <w:t xml:space="preserve"> </w:t>
            </w:r>
            <w:r w:rsidRPr="00F44230">
              <w:t>which starts with an advert, acceptance of applications, consideration of applicants and co</w:t>
            </w:r>
            <w:r w:rsidR="00CD36FE">
              <w:t>-</w:t>
            </w:r>
            <w:r w:rsidRPr="00F44230">
              <w:t xml:space="preserve">option vote at a Council meeting.  The Council tries to draw members from around the Parish to make sure each area is represented. </w:t>
            </w:r>
          </w:p>
          <w:p w14:paraId="2A5E38C5" w14:textId="7CB5DB49" w:rsidR="00F44230" w:rsidRDefault="00F44230" w:rsidP="00505F44"/>
        </w:tc>
        <w:tc>
          <w:tcPr>
            <w:tcW w:w="2460" w:type="dxa"/>
          </w:tcPr>
          <w:p w14:paraId="7BB4AC03" w14:textId="6DDE3128" w:rsidR="00F44230" w:rsidRPr="00505F44" w:rsidRDefault="004731E0" w:rsidP="001E0463">
            <w:r>
              <w:t>Existing procedures adequate.</w:t>
            </w:r>
          </w:p>
        </w:tc>
      </w:tr>
      <w:tr w:rsidR="00F44230" w14:paraId="35ADA413" w14:textId="77777777" w:rsidTr="00F44230">
        <w:tc>
          <w:tcPr>
            <w:tcW w:w="1867" w:type="dxa"/>
            <w:vMerge/>
          </w:tcPr>
          <w:p w14:paraId="1FDA2A71" w14:textId="77777777" w:rsidR="00F44230" w:rsidRDefault="00F44230" w:rsidP="00505F44"/>
        </w:tc>
        <w:tc>
          <w:tcPr>
            <w:tcW w:w="3446" w:type="dxa"/>
          </w:tcPr>
          <w:p w14:paraId="0F9AEBDF" w14:textId="55A7ADDF" w:rsidR="00F44230" w:rsidRDefault="00F44230" w:rsidP="00F44230">
            <w:r>
              <w:t xml:space="preserve">Losing more than four Councillors to make the Council inquorate </w:t>
            </w:r>
          </w:p>
        </w:tc>
        <w:tc>
          <w:tcPr>
            <w:tcW w:w="1523" w:type="dxa"/>
          </w:tcPr>
          <w:p w14:paraId="4557940A" w14:textId="1CC6178F" w:rsidR="00F44230" w:rsidRDefault="00F44230" w:rsidP="001E0463">
            <w:r>
              <w:t>M</w:t>
            </w:r>
          </w:p>
        </w:tc>
        <w:tc>
          <w:tcPr>
            <w:tcW w:w="4652" w:type="dxa"/>
          </w:tcPr>
          <w:p w14:paraId="4BD72F28" w14:textId="6B01CFE6" w:rsidR="00F44230" w:rsidRDefault="00F44230" w:rsidP="00505F44">
            <w:r w:rsidRPr="00F44230">
              <w:t xml:space="preserve">If there are more than four vacancies at any one time, the Council becomes inquorate and the </w:t>
            </w:r>
            <w:r w:rsidRPr="00F44230">
              <w:lastRenderedPageBreak/>
              <w:t>District Council will take over the running of the Council (at the Village’s expense).</w:t>
            </w:r>
          </w:p>
        </w:tc>
        <w:tc>
          <w:tcPr>
            <w:tcW w:w="2460" w:type="dxa"/>
          </w:tcPr>
          <w:p w14:paraId="1938DE1C" w14:textId="6496DF52" w:rsidR="00F44230" w:rsidRPr="00505F44" w:rsidRDefault="00F44230" w:rsidP="001E0463">
            <w:r w:rsidRPr="00F44230">
              <w:lastRenderedPageBreak/>
              <w:t>Procedures of Cherwell District Council are adequate</w:t>
            </w:r>
            <w:r w:rsidR="004731E0">
              <w:t>.</w:t>
            </w:r>
          </w:p>
        </w:tc>
      </w:tr>
      <w:tr w:rsidR="00A7225C" w14:paraId="71B34CA5" w14:textId="77777777" w:rsidTr="00F44230">
        <w:tc>
          <w:tcPr>
            <w:tcW w:w="1867" w:type="dxa"/>
            <w:vMerge w:val="restart"/>
          </w:tcPr>
          <w:p w14:paraId="4CFDD061" w14:textId="382515D1" w:rsidR="00A7225C" w:rsidRDefault="00A7225C" w:rsidP="00505F44">
            <w:r w:rsidRPr="00A7225C">
              <w:t xml:space="preserve">Members </w:t>
            </w:r>
            <w:r w:rsidR="004731E0">
              <w:t>I</w:t>
            </w:r>
            <w:r w:rsidRPr="00A7225C">
              <w:t>nterests and Code of Conduct</w:t>
            </w:r>
          </w:p>
        </w:tc>
        <w:tc>
          <w:tcPr>
            <w:tcW w:w="3446" w:type="dxa"/>
          </w:tcPr>
          <w:p w14:paraId="6D3ABE9C" w14:textId="2FC07421" w:rsidR="00A7225C" w:rsidRDefault="00A7225C" w:rsidP="00A7225C">
            <w:r>
              <w:t xml:space="preserve">Conflict of interests </w:t>
            </w:r>
          </w:p>
          <w:p w14:paraId="402FFF97" w14:textId="4FAE06A1" w:rsidR="00A7225C" w:rsidRDefault="00A7225C" w:rsidP="00A7225C"/>
        </w:tc>
        <w:tc>
          <w:tcPr>
            <w:tcW w:w="1523" w:type="dxa"/>
          </w:tcPr>
          <w:p w14:paraId="0C6D2258" w14:textId="3FC87F9B" w:rsidR="00A7225C" w:rsidRDefault="00A7225C" w:rsidP="001E0463">
            <w:r>
              <w:t>L</w:t>
            </w:r>
          </w:p>
        </w:tc>
        <w:tc>
          <w:tcPr>
            <w:tcW w:w="4652" w:type="dxa"/>
          </w:tcPr>
          <w:p w14:paraId="51CB3F51" w14:textId="42B5670A" w:rsidR="00A7225C" w:rsidRPr="00F44230" w:rsidRDefault="00A7225C" w:rsidP="00505F44">
            <w:r>
              <w:t xml:space="preserve">Declarations of interest by members at </w:t>
            </w:r>
            <w:r w:rsidR="004731E0">
              <w:t xml:space="preserve">all </w:t>
            </w:r>
            <w:r>
              <w:t>Council meetings.</w:t>
            </w:r>
          </w:p>
        </w:tc>
        <w:tc>
          <w:tcPr>
            <w:tcW w:w="2460" w:type="dxa"/>
          </w:tcPr>
          <w:p w14:paraId="7D48ECD9" w14:textId="443EC61F" w:rsidR="00A7225C" w:rsidRPr="00F44230" w:rsidRDefault="00A7225C" w:rsidP="001E0463">
            <w:r>
              <w:t>Existing procedures adequate</w:t>
            </w:r>
            <w:r w:rsidR="004731E0">
              <w:t>.</w:t>
            </w:r>
          </w:p>
        </w:tc>
      </w:tr>
      <w:tr w:rsidR="00A7225C" w14:paraId="7DD9471D" w14:textId="77777777" w:rsidTr="00F44230">
        <w:tc>
          <w:tcPr>
            <w:tcW w:w="1867" w:type="dxa"/>
            <w:vMerge/>
          </w:tcPr>
          <w:p w14:paraId="0690540D" w14:textId="77777777" w:rsidR="00A7225C" w:rsidRDefault="00A7225C" w:rsidP="00505F44"/>
        </w:tc>
        <w:tc>
          <w:tcPr>
            <w:tcW w:w="3446" w:type="dxa"/>
          </w:tcPr>
          <w:p w14:paraId="69F51ECF" w14:textId="2F32D462" w:rsidR="00A7225C" w:rsidRDefault="00A7225C" w:rsidP="00F44230">
            <w:r>
              <w:t>Code of Conduct</w:t>
            </w:r>
          </w:p>
        </w:tc>
        <w:tc>
          <w:tcPr>
            <w:tcW w:w="1523" w:type="dxa"/>
          </w:tcPr>
          <w:p w14:paraId="7BABCBDA" w14:textId="4C0A83A0" w:rsidR="00A7225C" w:rsidRDefault="00A7225C" w:rsidP="001E0463">
            <w:r>
              <w:t>L</w:t>
            </w:r>
          </w:p>
        </w:tc>
        <w:tc>
          <w:tcPr>
            <w:tcW w:w="4652" w:type="dxa"/>
          </w:tcPr>
          <w:p w14:paraId="08B8768A" w14:textId="56AEDB3F" w:rsidR="00A7225C" w:rsidRPr="00F44230" w:rsidRDefault="00A7225C" w:rsidP="00505F44">
            <w:r w:rsidRPr="00A7225C">
              <w:t xml:space="preserve">Code </w:t>
            </w:r>
            <w:r w:rsidR="004731E0">
              <w:t xml:space="preserve">of Conduct </w:t>
            </w:r>
            <w:r w:rsidRPr="00A7225C">
              <w:t>issued by C</w:t>
            </w:r>
            <w:r w:rsidR="004731E0">
              <w:t>herwell District Council</w:t>
            </w:r>
            <w:r w:rsidRPr="00A7225C">
              <w:t xml:space="preserve">, </w:t>
            </w:r>
            <w:r>
              <w:t>to be re-</w:t>
            </w:r>
            <w:r w:rsidRPr="00A7225C">
              <w:t xml:space="preserve">adopted </w:t>
            </w:r>
            <w:r>
              <w:t>before end of F</w:t>
            </w:r>
            <w:r w:rsidR="004731E0">
              <w:t>inancial Year.</w:t>
            </w:r>
          </w:p>
        </w:tc>
        <w:tc>
          <w:tcPr>
            <w:tcW w:w="2460" w:type="dxa"/>
          </w:tcPr>
          <w:p w14:paraId="27A847DA" w14:textId="62907EA3" w:rsidR="00A7225C" w:rsidRPr="00F44230" w:rsidRDefault="00A7225C" w:rsidP="001E0463">
            <w:r>
              <w:t xml:space="preserve">Issue </w:t>
            </w:r>
            <w:r w:rsidR="004731E0">
              <w:t>C</w:t>
            </w:r>
            <w:r>
              <w:t xml:space="preserve">ode of </w:t>
            </w:r>
            <w:r w:rsidR="004731E0">
              <w:t>C</w:t>
            </w:r>
            <w:r>
              <w:t>onduct to all Councillors on election</w:t>
            </w:r>
            <w:r w:rsidR="004731E0">
              <w:t>.</w:t>
            </w:r>
            <w:r>
              <w:t xml:space="preserve"> </w:t>
            </w:r>
          </w:p>
        </w:tc>
      </w:tr>
      <w:tr w:rsidR="00A7225C" w14:paraId="2649969E" w14:textId="77777777" w:rsidTr="00F44230">
        <w:tc>
          <w:tcPr>
            <w:tcW w:w="1867" w:type="dxa"/>
            <w:vMerge/>
          </w:tcPr>
          <w:p w14:paraId="17BE8DFD" w14:textId="77777777" w:rsidR="00A7225C" w:rsidRDefault="00A7225C" w:rsidP="00505F44"/>
        </w:tc>
        <w:tc>
          <w:tcPr>
            <w:tcW w:w="3446" w:type="dxa"/>
          </w:tcPr>
          <w:p w14:paraId="0459D019" w14:textId="022571CB" w:rsidR="00A7225C" w:rsidRDefault="00A7225C" w:rsidP="00F44230">
            <w:r w:rsidRPr="00A7225C">
              <w:t>Register of members’ interests</w:t>
            </w:r>
          </w:p>
        </w:tc>
        <w:tc>
          <w:tcPr>
            <w:tcW w:w="1523" w:type="dxa"/>
          </w:tcPr>
          <w:p w14:paraId="0490FC01" w14:textId="718B3117" w:rsidR="00A7225C" w:rsidRDefault="00A7225C" w:rsidP="001E0463">
            <w:r>
              <w:t>L</w:t>
            </w:r>
          </w:p>
        </w:tc>
        <w:tc>
          <w:tcPr>
            <w:tcW w:w="4652" w:type="dxa"/>
          </w:tcPr>
          <w:p w14:paraId="492074F0" w14:textId="3E07753E" w:rsidR="00A7225C" w:rsidRPr="00F44230" w:rsidRDefault="00A7225C" w:rsidP="00505F44">
            <w:r w:rsidRPr="00A7225C">
              <w:t>Register of members’ interest forms reviewed regularly.</w:t>
            </w:r>
          </w:p>
        </w:tc>
        <w:tc>
          <w:tcPr>
            <w:tcW w:w="2460" w:type="dxa"/>
          </w:tcPr>
          <w:p w14:paraId="7D32F0B7" w14:textId="0D1DEFFC" w:rsidR="00A7225C" w:rsidRPr="00F44230" w:rsidRDefault="00A7225C" w:rsidP="001E0463">
            <w:r w:rsidRPr="00A7225C">
              <w:t>Members take responsibility to update register</w:t>
            </w:r>
            <w:r w:rsidR="004731E0">
              <w:t>.</w:t>
            </w:r>
          </w:p>
        </w:tc>
      </w:tr>
      <w:tr w:rsidR="00A7225C" w14:paraId="3910DF0B" w14:textId="77777777" w:rsidTr="00F44230">
        <w:tc>
          <w:tcPr>
            <w:tcW w:w="1867" w:type="dxa"/>
            <w:vMerge w:val="restart"/>
          </w:tcPr>
          <w:p w14:paraId="7023E1DE" w14:textId="11196088" w:rsidR="00A7225C" w:rsidRDefault="00A7225C" w:rsidP="00505F44">
            <w:r>
              <w:t>Insurance</w:t>
            </w:r>
          </w:p>
        </w:tc>
        <w:tc>
          <w:tcPr>
            <w:tcW w:w="3446" w:type="dxa"/>
          </w:tcPr>
          <w:p w14:paraId="2B9D03E0" w14:textId="0456AE3C" w:rsidR="00A7225C" w:rsidRDefault="00A7225C" w:rsidP="00F44230">
            <w:r>
              <w:t>Adequacy</w:t>
            </w:r>
          </w:p>
        </w:tc>
        <w:tc>
          <w:tcPr>
            <w:tcW w:w="1523" w:type="dxa"/>
          </w:tcPr>
          <w:p w14:paraId="41AA7687" w14:textId="776331E0" w:rsidR="00A7225C" w:rsidRDefault="00A7225C" w:rsidP="001E0463">
            <w:r>
              <w:t>L</w:t>
            </w:r>
          </w:p>
        </w:tc>
        <w:tc>
          <w:tcPr>
            <w:tcW w:w="4652" w:type="dxa"/>
          </w:tcPr>
          <w:p w14:paraId="6B36FA3E" w14:textId="75738391" w:rsidR="00A7225C" w:rsidRDefault="00A7225C" w:rsidP="00A7225C">
            <w:r>
              <w:t>An annual review is undertaken of all insurance arrangements.  Employers and Employee liabilities</w:t>
            </w:r>
            <w:r w:rsidR="004731E0">
              <w:t xml:space="preserve"> are</w:t>
            </w:r>
            <w:r>
              <w:t xml:space="preserve"> a necessity within policies. Ensure compliance measures are in place. </w:t>
            </w:r>
          </w:p>
          <w:p w14:paraId="4391DDD4" w14:textId="6604624A" w:rsidR="00A7225C" w:rsidRPr="00F44230" w:rsidRDefault="00A7225C" w:rsidP="00A7225C">
            <w:r>
              <w:t xml:space="preserve">Fidelity checks require putting in place. </w:t>
            </w:r>
          </w:p>
        </w:tc>
        <w:tc>
          <w:tcPr>
            <w:tcW w:w="2460" w:type="dxa"/>
          </w:tcPr>
          <w:p w14:paraId="4DF7DE1D" w14:textId="472E4085" w:rsidR="00A7225C" w:rsidRPr="00F44230" w:rsidRDefault="00A7225C" w:rsidP="001E0463">
            <w:r>
              <w:t xml:space="preserve">Put in place </w:t>
            </w:r>
            <w:r w:rsidR="0023668E">
              <w:t>f</w:t>
            </w:r>
            <w:r>
              <w:t xml:space="preserve">idelity </w:t>
            </w:r>
            <w:r w:rsidR="0023668E">
              <w:t>c</w:t>
            </w:r>
            <w:r>
              <w:t>hecks</w:t>
            </w:r>
            <w:r w:rsidR="0023668E">
              <w:t xml:space="preserve"> for next financial year.</w:t>
            </w:r>
          </w:p>
        </w:tc>
      </w:tr>
      <w:tr w:rsidR="00A7225C" w14:paraId="0F3A9263" w14:textId="77777777" w:rsidTr="00F44230">
        <w:tc>
          <w:tcPr>
            <w:tcW w:w="1867" w:type="dxa"/>
            <w:vMerge/>
          </w:tcPr>
          <w:p w14:paraId="45E14622" w14:textId="77777777" w:rsidR="00A7225C" w:rsidRDefault="00A7225C" w:rsidP="00505F44"/>
        </w:tc>
        <w:tc>
          <w:tcPr>
            <w:tcW w:w="3446" w:type="dxa"/>
          </w:tcPr>
          <w:p w14:paraId="6E4C6775" w14:textId="3AA8C5D4" w:rsidR="00A7225C" w:rsidRDefault="00A7225C" w:rsidP="00F44230">
            <w:r>
              <w:t>Cost</w:t>
            </w:r>
          </w:p>
        </w:tc>
        <w:tc>
          <w:tcPr>
            <w:tcW w:w="1523" w:type="dxa"/>
          </w:tcPr>
          <w:p w14:paraId="0429DCEF" w14:textId="337D4AB9" w:rsidR="00A7225C" w:rsidRDefault="00A7225C" w:rsidP="001E0463">
            <w:r>
              <w:t>L</w:t>
            </w:r>
          </w:p>
        </w:tc>
        <w:tc>
          <w:tcPr>
            <w:tcW w:w="4652" w:type="dxa"/>
          </w:tcPr>
          <w:p w14:paraId="550D5FD1" w14:textId="418CA0D6" w:rsidR="00A7225C" w:rsidRPr="00F44230" w:rsidRDefault="004731E0" w:rsidP="00505F44">
            <w:r>
              <w:t>A new insurance policy is to be arranged for 2020-2021.</w:t>
            </w:r>
            <w:r w:rsidR="0023668E">
              <w:t xml:space="preserve"> </w:t>
            </w:r>
            <w:r w:rsidR="0023668E">
              <w:t>Clerk and financ</w:t>
            </w:r>
            <w:r w:rsidR="0023668E">
              <w:t>e</w:t>
            </w:r>
            <w:r w:rsidR="0023668E">
              <w:t xml:space="preserve"> advisory group to </w:t>
            </w:r>
            <w:r w:rsidR="0023668E">
              <w:t>obtain quotes and confirm appropriate policy.</w:t>
            </w:r>
          </w:p>
        </w:tc>
        <w:tc>
          <w:tcPr>
            <w:tcW w:w="2460" w:type="dxa"/>
          </w:tcPr>
          <w:p w14:paraId="7D21A818" w14:textId="32D7D1FE" w:rsidR="00A7225C" w:rsidRPr="00F44230" w:rsidRDefault="00A7225C" w:rsidP="001E0463"/>
        </w:tc>
      </w:tr>
      <w:tr w:rsidR="00A7225C" w14:paraId="25190B59" w14:textId="77777777" w:rsidTr="00F44230">
        <w:tc>
          <w:tcPr>
            <w:tcW w:w="1867" w:type="dxa"/>
            <w:vMerge/>
          </w:tcPr>
          <w:p w14:paraId="51ADC90E" w14:textId="77777777" w:rsidR="00A7225C" w:rsidRDefault="00A7225C" w:rsidP="00505F44"/>
        </w:tc>
        <w:tc>
          <w:tcPr>
            <w:tcW w:w="3446" w:type="dxa"/>
          </w:tcPr>
          <w:p w14:paraId="13070DA8" w14:textId="6056C0C1" w:rsidR="00A7225C" w:rsidRDefault="00A7225C" w:rsidP="00F44230">
            <w:r>
              <w:t>Compliance</w:t>
            </w:r>
          </w:p>
        </w:tc>
        <w:tc>
          <w:tcPr>
            <w:tcW w:w="1523" w:type="dxa"/>
          </w:tcPr>
          <w:p w14:paraId="10A3AB45" w14:textId="68A867DB" w:rsidR="00A7225C" w:rsidRDefault="00A7225C" w:rsidP="001E0463">
            <w:r>
              <w:t>L</w:t>
            </w:r>
          </w:p>
        </w:tc>
        <w:tc>
          <w:tcPr>
            <w:tcW w:w="4652" w:type="dxa"/>
          </w:tcPr>
          <w:p w14:paraId="71EE233F" w14:textId="77777777" w:rsidR="00A7225C" w:rsidRPr="00F44230" w:rsidRDefault="00A7225C" w:rsidP="00505F44"/>
        </w:tc>
        <w:tc>
          <w:tcPr>
            <w:tcW w:w="2460" w:type="dxa"/>
          </w:tcPr>
          <w:p w14:paraId="57CB1608" w14:textId="77777777" w:rsidR="00A7225C" w:rsidRPr="00F44230" w:rsidRDefault="00A7225C" w:rsidP="001E0463"/>
        </w:tc>
      </w:tr>
      <w:tr w:rsidR="00A7225C" w14:paraId="1986631F" w14:textId="77777777" w:rsidTr="00F44230">
        <w:tc>
          <w:tcPr>
            <w:tcW w:w="1867" w:type="dxa"/>
            <w:vMerge/>
          </w:tcPr>
          <w:p w14:paraId="7895243B" w14:textId="77777777" w:rsidR="00A7225C" w:rsidRDefault="00A7225C" w:rsidP="00505F44"/>
        </w:tc>
        <w:tc>
          <w:tcPr>
            <w:tcW w:w="3446" w:type="dxa"/>
          </w:tcPr>
          <w:p w14:paraId="0C9BE9D7" w14:textId="19DE11F2" w:rsidR="00A7225C" w:rsidRDefault="00A7225C" w:rsidP="00F44230">
            <w:r>
              <w:t>Fidelity Guarantee</w:t>
            </w:r>
          </w:p>
        </w:tc>
        <w:tc>
          <w:tcPr>
            <w:tcW w:w="1523" w:type="dxa"/>
          </w:tcPr>
          <w:p w14:paraId="5466A111" w14:textId="431998ED" w:rsidR="00A7225C" w:rsidRDefault="00A7225C" w:rsidP="001E0463">
            <w:r>
              <w:t>M</w:t>
            </w:r>
          </w:p>
        </w:tc>
        <w:tc>
          <w:tcPr>
            <w:tcW w:w="4652" w:type="dxa"/>
          </w:tcPr>
          <w:p w14:paraId="003DD95A" w14:textId="77777777" w:rsidR="00A7225C" w:rsidRPr="00F44230" w:rsidRDefault="00A7225C" w:rsidP="00505F44"/>
        </w:tc>
        <w:tc>
          <w:tcPr>
            <w:tcW w:w="2460" w:type="dxa"/>
          </w:tcPr>
          <w:p w14:paraId="5FC812CE" w14:textId="77777777" w:rsidR="00A7225C" w:rsidRPr="00F44230" w:rsidRDefault="00A7225C" w:rsidP="001E0463"/>
        </w:tc>
      </w:tr>
      <w:tr w:rsidR="00A7225C" w14:paraId="3AC84C0F" w14:textId="77777777" w:rsidTr="00F44230">
        <w:tc>
          <w:tcPr>
            <w:tcW w:w="1867" w:type="dxa"/>
          </w:tcPr>
          <w:p w14:paraId="53956EE8" w14:textId="790F52EE" w:rsidR="00A7225C" w:rsidRDefault="00A7225C" w:rsidP="00505F44">
            <w:r>
              <w:t>Data Protection</w:t>
            </w:r>
          </w:p>
        </w:tc>
        <w:tc>
          <w:tcPr>
            <w:tcW w:w="3446" w:type="dxa"/>
          </w:tcPr>
          <w:p w14:paraId="26CCA189" w14:textId="56F0AC56" w:rsidR="00A7225C" w:rsidRDefault="00A7225C" w:rsidP="00F44230">
            <w:r>
              <w:t>Policy provision</w:t>
            </w:r>
          </w:p>
        </w:tc>
        <w:tc>
          <w:tcPr>
            <w:tcW w:w="1523" w:type="dxa"/>
          </w:tcPr>
          <w:p w14:paraId="135DC3CA" w14:textId="1C2DD26E" w:rsidR="00A7225C" w:rsidRDefault="00A7225C" w:rsidP="001E0463">
            <w:r>
              <w:t>M</w:t>
            </w:r>
          </w:p>
        </w:tc>
        <w:tc>
          <w:tcPr>
            <w:tcW w:w="4652" w:type="dxa"/>
          </w:tcPr>
          <w:p w14:paraId="0F2CC6A5" w14:textId="4B0304D6" w:rsidR="00A7225C" w:rsidRPr="00F44230" w:rsidRDefault="00A7225C" w:rsidP="00505F44">
            <w:r>
              <w:t xml:space="preserve">PC needs to put in place a Data Protection Policy. </w:t>
            </w:r>
          </w:p>
        </w:tc>
        <w:tc>
          <w:tcPr>
            <w:tcW w:w="2460" w:type="dxa"/>
          </w:tcPr>
          <w:p w14:paraId="43CD6C80" w14:textId="33A102A5" w:rsidR="00A7225C" w:rsidRPr="00F44230" w:rsidRDefault="00A7225C" w:rsidP="001E0463">
            <w:r>
              <w:t xml:space="preserve">Action required to become compliant. </w:t>
            </w:r>
          </w:p>
        </w:tc>
      </w:tr>
      <w:tr w:rsidR="00613D52" w14:paraId="7B74B4A6" w14:textId="77777777" w:rsidTr="00F44230">
        <w:tc>
          <w:tcPr>
            <w:tcW w:w="1867" w:type="dxa"/>
            <w:vMerge w:val="restart"/>
          </w:tcPr>
          <w:p w14:paraId="311AA1F5" w14:textId="06A6FAFC" w:rsidR="00613D52" w:rsidRDefault="00613D52" w:rsidP="00505F44">
            <w:r>
              <w:t>Freedom of Information</w:t>
            </w:r>
          </w:p>
        </w:tc>
        <w:tc>
          <w:tcPr>
            <w:tcW w:w="3446" w:type="dxa"/>
          </w:tcPr>
          <w:p w14:paraId="65C40AEB" w14:textId="33066D61" w:rsidR="00613D52" w:rsidRDefault="00613D52" w:rsidP="00F44230">
            <w:r>
              <w:t>Policy</w:t>
            </w:r>
          </w:p>
        </w:tc>
        <w:tc>
          <w:tcPr>
            <w:tcW w:w="1523" w:type="dxa"/>
          </w:tcPr>
          <w:p w14:paraId="2CE3CE30" w14:textId="4DA077CB" w:rsidR="00613D52" w:rsidRDefault="00613D52" w:rsidP="001E0463">
            <w:r>
              <w:t>M</w:t>
            </w:r>
          </w:p>
        </w:tc>
        <w:tc>
          <w:tcPr>
            <w:tcW w:w="4652" w:type="dxa"/>
          </w:tcPr>
          <w:p w14:paraId="3A69C1BB" w14:textId="7CD50366" w:rsidR="00613D52" w:rsidRPr="00F44230" w:rsidRDefault="00613D52" w:rsidP="00505F44">
            <w:r>
              <w:t>Council does not have a current Model Publication Scheme in place. Work required to develop one.</w:t>
            </w:r>
          </w:p>
        </w:tc>
        <w:tc>
          <w:tcPr>
            <w:tcW w:w="2460" w:type="dxa"/>
          </w:tcPr>
          <w:p w14:paraId="063A08EA" w14:textId="4DDD7071" w:rsidR="00613D52" w:rsidRPr="00F44230" w:rsidRDefault="00613D52" w:rsidP="001E0463">
            <w:r>
              <w:t>Action required to address this risk</w:t>
            </w:r>
            <w:r w:rsidR="0023668E">
              <w:t>.</w:t>
            </w:r>
          </w:p>
        </w:tc>
      </w:tr>
      <w:tr w:rsidR="00F306FD" w14:paraId="0177E0D5" w14:textId="77777777" w:rsidTr="00F44230">
        <w:tc>
          <w:tcPr>
            <w:tcW w:w="1867" w:type="dxa"/>
            <w:vMerge/>
          </w:tcPr>
          <w:p w14:paraId="2AF0FA6B" w14:textId="77777777" w:rsidR="00F306FD" w:rsidRDefault="00F306FD" w:rsidP="00F306FD"/>
        </w:tc>
        <w:tc>
          <w:tcPr>
            <w:tcW w:w="3446" w:type="dxa"/>
          </w:tcPr>
          <w:p w14:paraId="79C3B169" w14:textId="5E0AA05D" w:rsidR="00F306FD" w:rsidRDefault="00F306FD" w:rsidP="00F306FD">
            <w:r>
              <w:t>Provision</w:t>
            </w:r>
          </w:p>
        </w:tc>
        <w:tc>
          <w:tcPr>
            <w:tcW w:w="1523" w:type="dxa"/>
          </w:tcPr>
          <w:p w14:paraId="637A017A" w14:textId="58B6E7D3" w:rsidR="00F306FD" w:rsidRDefault="00F306FD" w:rsidP="00F306FD">
            <w:r>
              <w:t>M</w:t>
            </w:r>
          </w:p>
        </w:tc>
        <w:tc>
          <w:tcPr>
            <w:tcW w:w="4652" w:type="dxa"/>
          </w:tcPr>
          <w:p w14:paraId="5A979ABB" w14:textId="432F6BB4" w:rsidR="00F306FD" w:rsidRPr="00F44230" w:rsidRDefault="00F306FD" w:rsidP="00F306FD">
            <w:r>
              <w:t>The PC is aware that if a substantial request came in it could create a number of additional hours work</w:t>
            </w:r>
            <w:r w:rsidR="0023668E">
              <w:t>.</w:t>
            </w:r>
          </w:p>
        </w:tc>
        <w:tc>
          <w:tcPr>
            <w:tcW w:w="2460" w:type="dxa"/>
          </w:tcPr>
          <w:p w14:paraId="0517E9FA" w14:textId="780DFF21" w:rsidR="00F306FD" w:rsidRPr="00F44230" w:rsidRDefault="00F306FD" w:rsidP="00F306FD">
            <w:r>
              <w:t>Action required to address this risk</w:t>
            </w:r>
            <w:r w:rsidR="0023668E">
              <w:t>.</w:t>
            </w:r>
          </w:p>
        </w:tc>
      </w:tr>
      <w:tr w:rsidR="00F306FD" w14:paraId="2E23F472" w14:textId="77777777" w:rsidTr="00F44230">
        <w:tc>
          <w:tcPr>
            <w:tcW w:w="1867" w:type="dxa"/>
          </w:tcPr>
          <w:p w14:paraId="6B9C3A3D" w14:textId="2537122C" w:rsidR="00F306FD" w:rsidRDefault="00F306FD" w:rsidP="00F306FD">
            <w:r>
              <w:t>Document Retention</w:t>
            </w:r>
          </w:p>
        </w:tc>
        <w:tc>
          <w:tcPr>
            <w:tcW w:w="3446" w:type="dxa"/>
          </w:tcPr>
          <w:p w14:paraId="637318D7" w14:textId="61FE898B" w:rsidR="00F306FD" w:rsidRDefault="00F306FD" w:rsidP="00F306FD">
            <w:r>
              <w:t>Policy</w:t>
            </w:r>
          </w:p>
        </w:tc>
        <w:tc>
          <w:tcPr>
            <w:tcW w:w="1523" w:type="dxa"/>
          </w:tcPr>
          <w:p w14:paraId="518CD27C" w14:textId="7CEF8F21" w:rsidR="00F306FD" w:rsidRDefault="00F306FD" w:rsidP="00F306FD">
            <w:r>
              <w:t>L</w:t>
            </w:r>
          </w:p>
        </w:tc>
        <w:tc>
          <w:tcPr>
            <w:tcW w:w="4652" w:type="dxa"/>
          </w:tcPr>
          <w:p w14:paraId="2273CBD8" w14:textId="0D43AB44" w:rsidR="00F306FD" w:rsidRPr="00F44230" w:rsidRDefault="00F306FD" w:rsidP="00F306FD">
            <w:r>
              <w:t>The PC does not currently have a Document Retention policy, this requires action in due course</w:t>
            </w:r>
            <w:r w:rsidR="0023668E">
              <w:t>.</w:t>
            </w:r>
          </w:p>
        </w:tc>
        <w:tc>
          <w:tcPr>
            <w:tcW w:w="2460" w:type="dxa"/>
          </w:tcPr>
          <w:p w14:paraId="4F5FED6B" w14:textId="4C01945E" w:rsidR="00F306FD" w:rsidRPr="00F44230" w:rsidRDefault="00F306FD" w:rsidP="00F306FD">
            <w:r>
              <w:t>Action required to address this risk</w:t>
            </w:r>
            <w:r w:rsidR="0023668E">
              <w:t>.</w:t>
            </w:r>
          </w:p>
        </w:tc>
      </w:tr>
    </w:tbl>
    <w:p w14:paraId="659C258A" w14:textId="3259161F" w:rsidR="00F306FD" w:rsidRDefault="00F306FD" w:rsidP="00B226BC"/>
    <w:p w14:paraId="1EB267D3" w14:textId="0B1154E8" w:rsidR="00F306FD" w:rsidRPr="00F306FD" w:rsidRDefault="00F306FD" w:rsidP="00B226BC">
      <w:pPr>
        <w:pStyle w:val="ListParagraph"/>
        <w:numPr>
          <w:ilvl w:val="0"/>
          <w:numId w:val="1"/>
        </w:numPr>
      </w:pPr>
      <w:r w:rsidRPr="00F306FD">
        <w:rPr>
          <w:b/>
          <w:u w:val="single"/>
        </w:rPr>
        <w:t xml:space="preserve">Physical </w:t>
      </w:r>
      <w:r>
        <w:rPr>
          <w:b/>
          <w:u w:val="single"/>
        </w:rPr>
        <w:t>equipment / areas</w:t>
      </w:r>
    </w:p>
    <w:tbl>
      <w:tblPr>
        <w:tblStyle w:val="TableGrid"/>
        <w:tblW w:w="0" w:type="auto"/>
        <w:tblLook w:val="04A0" w:firstRow="1" w:lastRow="0" w:firstColumn="1" w:lastColumn="0" w:noHBand="0" w:noVBand="1"/>
      </w:tblPr>
      <w:tblGrid>
        <w:gridCol w:w="1838"/>
        <w:gridCol w:w="3544"/>
        <w:gridCol w:w="1417"/>
        <w:gridCol w:w="4359"/>
        <w:gridCol w:w="2790"/>
      </w:tblGrid>
      <w:tr w:rsidR="00F306FD" w:rsidRPr="00864ED6" w14:paraId="2F2C86B8" w14:textId="77777777" w:rsidTr="00864ED6">
        <w:tc>
          <w:tcPr>
            <w:tcW w:w="1838" w:type="dxa"/>
          </w:tcPr>
          <w:p w14:paraId="7C60716F" w14:textId="203A69F8" w:rsidR="00F306FD" w:rsidRPr="00864ED6" w:rsidRDefault="00F306FD" w:rsidP="00F306FD">
            <w:pPr>
              <w:rPr>
                <w:b/>
              </w:rPr>
            </w:pPr>
            <w:r w:rsidRPr="00864ED6">
              <w:rPr>
                <w:b/>
              </w:rPr>
              <w:t>Category</w:t>
            </w:r>
          </w:p>
        </w:tc>
        <w:tc>
          <w:tcPr>
            <w:tcW w:w="3544" w:type="dxa"/>
          </w:tcPr>
          <w:p w14:paraId="1AECA3EA" w14:textId="03D52C49" w:rsidR="00F306FD" w:rsidRPr="00864ED6" w:rsidRDefault="00F306FD" w:rsidP="00F306FD">
            <w:pPr>
              <w:rPr>
                <w:b/>
              </w:rPr>
            </w:pPr>
            <w:r w:rsidRPr="00864ED6">
              <w:rPr>
                <w:b/>
              </w:rPr>
              <w:t>Risk (s) identified</w:t>
            </w:r>
          </w:p>
        </w:tc>
        <w:tc>
          <w:tcPr>
            <w:tcW w:w="1417" w:type="dxa"/>
          </w:tcPr>
          <w:p w14:paraId="035913C4" w14:textId="74F0175B" w:rsidR="00F306FD" w:rsidRPr="00864ED6" w:rsidRDefault="00F306FD" w:rsidP="00F306FD">
            <w:pPr>
              <w:rPr>
                <w:b/>
              </w:rPr>
            </w:pPr>
            <w:r w:rsidRPr="00864ED6">
              <w:rPr>
                <w:b/>
              </w:rPr>
              <w:t>HML Rating</w:t>
            </w:r>
          </w:p>
        </w:tc>
        <w:tc>
          <w:tcPr>
            <w:tcW w:w="4359" w:type="dxa"/>
          </w:tcPr>
          <w:p w14:paraId="0B57EBD2" w14:textId="5EE709F0" w:rsidR="00F306FD" w:rsidRPr="00864ED6" w:rsidRDefault="00F306FD" w:rsidP="00F306FD">
            <w:pPr>
              <w:rPr>
                <w:b/>
              </w:rPr>
            </w:pPr>
            <w:r w:rsidRPr="00864ED6">
              <w:rPr>
                <w:b/>
              </w:rPr>
              <w:t>Management / Control of Risk</w:t>
            </w:r>
          </w:p>
        </w:tc>
        <w:tc>
          <w:tcPr>
            <w:tcW w:w="2790" w:type="dxa"/>
          </w:tcPr>
          <w:p w14:paraId="46FE91CF" w14:textId="3AE4FC07" w:rsidR="00F306FD" w:rsidRPr="00864ED6" w:rsidRDefault="00F306FD" w:rsidP="00F306FD">
            <w:pPr>
              <w:rPr>
                <w:b/>
              </w:rPr>
            </w:pPr>
            <w:r w:rsidRPr="00864ED6">
              <w:rPr>
                <w:b/>
              </w:rPr>
              <w:t>Review /Assess / R</w:t>
            </w:r>
            <w:r w:rsidR="00CD36FE">
              <w:rPr>
                <w:b/>
              </w:rPr>
              <w:t>e</w:t>
            </w:r>
            <w:r w:rsidRPr="00864ED6">
              <w:rPr>
                <w:b/>
              </w:rPr>
              <w:t>vise</w:t>
            </w:r>
          </w:p>
        </w:tc>
      </w:tr>
      <w:tr w:rsidR="00F306FD" w14:paraId="0F658A42" w14:textId="77777777" w:rsidTr="00864ED6">
        <w:tc>
          <w:tcPr>
            <w:tcW w:w="1838" w:type="dxa"/>
          </w:tcPr>
          <w:p w14:paraId="65875981" w14:textId="4A48C2C5" w:rsidR="00864ED6" w:rsidRDefault="00864ED6" w:rsidP="00864ED6">
            <w:r>
              <w:t xml:space="preserve">Assets </w:t>
            </w:r>
          </w:p>
          <w:p w14:paraId="5A39167C" w14:textId="11500D46" w:rsidR="00F306FD" w:rsidRDefault="00F306FD" w:rsidP="00864ED6"/>
        </w:tc>
        <w:tc>
          <w:tcPr>
            <w:tcW w:w="3544" w:type="dxa"/>
          </w:tcPr>
          <w:p w14:paraId="5B20847D" w14:textId="669F1D4A" w:rsidR="00F306FD" w:rsidRDefault="00864ED6" w:rsidP="00F306FD">
            <w:r>
              <w:t>Loss or damage</w:t>
            </w:r>
          </w:p>
        </w:tc>
        <w:tc>
          <w:tcPr>
            <w:tcW w:w="1417" w:type="dxa"/>
          </w:tcPr>
          <w:p w14:paraId="09878967" w14:textId="578133DE" w:rsidR="00F306FD" w:rsidRDefault="00864ED6" w:rsidP="00F306FD">
            <w:r>
              <w:t>L</w:t>
            </w:r>
          </w:p>
        </w:tc>
        <w:tc>
          <w:tcPr>
            <w:tcW w:w="4359" w:type="dxa"/>
          </w:tcPr>
          <w:p w14:paraId="2FAEEDAA" w14:textId="6BDFFC44" w:rsidR="00F306FD" w:rsidRDefault="00864ED6" w:rsidP="00864ED6">
            <w:r>
              <w:t xml:space="preserve">An annual review of assets is undertaken for insurance provision. </w:t>
            </w:r>
          </w:p>
        </w:tc>
        <w:tc>
          <w:tcPr>
            <w:tcW w:w="2790" w:type="dxa"/>
          </w:tcPr>
          <w:p w14:paraId="1D3087BB" w14:textId="5E625162" w:rsidR="00864ED6" w:rsidRDefault="00864ED6" w:rsidP="00864ED6">
            <w:r>
              <w:t>Existing procedures adequate</w:t>
            </w:r>
            <w:r w:rsidR="0023668E">
              <w:t>.</w:t>
            </w:r>
          </w:p>
          <w:p w14:paraId="64E063E7" w14:textId="77777777" w:rsidR="00F306FD" w:rsidRDefault="00F306FD" w:rsidP="00F306FD"/>
        </w:tc>
      </w:tr>
      <w:tr w:rsidR="00F306FD" w14:paraId="2C47B1B2" w14:textId="77777777" w:rsidTr="00864ED6">
        <w:tc>
          <w:tcPr>
            <w:tcW w:w="1838" w:type="dxa"/>
          </w:tcPr>
          <w:p w14:paraId="3B4F1E36" w14:textId="0E5594A9" w:rsidR="00864ED6" w:rsidRDefault="00864ED6" w:rsidP="00864ED6">
            <w:r>
              <w:t xml:space="preserve">Maintenance </w:t>
            </w:r>
          </w:p>
          <w:p w14:paraId="4575CAB0" w14:textId="617ED425" w:rsidR="00F306FD" w:rsidRDefault="00F306FD" w:rsidP="00864ED6"/>
        </w:tc>
        <w:tc>
          <w:tcPr>
            <w:tcW w:w="3544" w:type="dxa"/>
          </w:tcPr>
          <w:p w14:paraId="52ED8B11" w14:textId="024B9104" w:rsidR="00F306FD" w:rsidRDefault="00864ED6" w:rsidP="00F306FD">
            <w:r>
              <w:t>Poor performance of assets or amenities e.g</w:t>
            </w:r>
            <w:r w:rsidR="0023668E">
              <w:t>.</w:t>
            </w:r>
            <w:r>
              <w:t xml:space="preserve"> </w:t>
            </w:r>
            <w:r w:rsidR="0023668E">
              <w:t>p</w:t>
            </w:r>
            <w:r>
              <w:t>laying field mower</w:t>
            </w:r>
          </w:p>
        </w:tc>
        <w:tc>
          <w:tcPr>
            <w:tcW w:w="1417" w:type="dxa"/>
          </w:tcPr>
          <w:p w14:paraId="7DFCEFCD" w14:textId="686C45FD" w:rsidR="00F306FD" w:rsidRDefault="00864ED6" w:rsidP="00F306FD">
            <w:r>
              <w:t>L</w:t>
            </w:r>
          </w:p>
        </w:tc>
        <w:tc>
          <w:tcPr>
            <w:tcW w:w="4359" w:type="dxa"/>
          </w:tcPr>
          <w:p w14:paraId="24EF5084" w14:textId="77777777" w:rsidR="00864ED6" w:rsidRDefault="00864ED6" w:rsidP="00864ED6">
            <w:r>
              <w:t xml:space="preserve">All assets owned by the Parish Council are regularly reviewed and maintained.  </w:t>
            </w:r>
          </w:p>
          <w:p w14:paraId="7F2302C6" w14:textId="77777777" w:rsidR="00864ED6" w:rsidRDefault="00864ED6" w:rsidP="00864ED6">
            <w:r>
              <w:t xml:space="preserve">All repairs and relevant expenditure for any repair is actioned/authorised in accordance with the correct procedures of the Parish Council. </w:t>
            </w:r>
          </w:p>
          <w:p w14:paraId="6B888980" w14:textId="4076F2E1" w:rsidR="00F306FD" w:rsidRDefault="00864ED6" w:rsidP="00864ED6">
            <w:r>
              <w:t xml:space="preserve">Assets are insured. </w:t>
            </w:r>
          </w:p>
        </w:tc>
        <w:tc>
          <w:tcPr>
            <w:tcW w:w="2790" w:type="dxa"/>
          </w:tcPr>
          <w:p w14:paraId="700FE16B" w14:textId="5830CA02" w:rsidR="00F306FD" w:rsidRDefault="00864ED6" w:rsidP="00F306FD">
            <w:r>
              <w:t>Existing procedures adequate</w:t>
            </w:r>
            <w:r w:rsidR="0023668E">
              <w:t>.</w:t>
            </w:r>
          </w:p>
        </w:tc>
      </w:tr>
      <w:tr w:rsidR="00F306FD" w14:paraId="5DFDE8FE" w14:textId="77777777" w:rsidTr="00864ED6">
        <w:tc>
          <w:tcPr>
            <w:tcW w:w="1838" w:type="dxa"/>
          </w:tcPr>
          <w:p w14:paraId="0CC23FA2" w14:textId="5A0E3D6B" w:rsidR="003B1DF9" w:rsidRDefault="003B1DF9" w:rsidP="003B1DF9">
            <w:r>
              <w:t xml:space="preserve">Notice Board </w:t>
            </w:r>
          </w:p>
          <w:p w14:paraId="5578BBD3" w14:textId="1FDA6234" w:rsidR="00F306FD" w:rsidRDefault="00F306FD" w:rsidP="003B1DF9"/>
        </w:tc>
        <w:tc>
          <w:tcPr>
            <w:tcW w:w="3544" w:type="dxa"/>
          </w:tcPr>
          <w:p w14:paraId="13CA7668" w14:textId="66388654" w:rsidR="00F306FD" w:rsidRDefault="003B1DF9" w:rsidP="00F306FD">
            <w:r>
              <w:t>Risk of damage</w:t>
            </w:r>
          </w:p>
        </w:tc>
        <w:tc>
          <w:tcPr>
            <w:tcW w:w="1417" w:type="dxa"/>
          </w:tcPr>
          <w:p w14:paraId="592D24B5" w14:textId="21863C07" w:rsidR="00F306FD" w:rsidRDefault="003B1DF9" w:rsidP="00F306FD">
            <w:r>
              <w:t>L</w:t>
            </w:r>
          </w:p>
        </w:tc>
        <w:tc>
          <w:tcPr>
            <w:tcW w:w="4359" w:type="dxa"/>
          </w:tcPr>
          <w:p w14:paraId="6F571B98" w14:textId="0C66B346" w:rsidR="003B1DF9" w:rsidRDefault="003B1DF9" w:rsidP="003B1DF9">
            <w:r>
              <w:t>The Parish Council currently has one notice board. The Clerk checks</w:t>
            </w:r>
            <w:r w:rsidR="0023668E">
              <w:t xml:space="preserve"> the</w:t>
            </w:r>
            <w:r>
              <w:t xml:space="preserve"> condition when posting notices. </w:t>
            </w:r>
          </w:p>
          <w:p w14:paraId="33E6250C" w14:textId="0A6EF15F" w:rsidR="00F306FD" w:rsidRDefault="00F306FD" w:rsidP="003B1DF9"/>
        </w:tc>
        <w:tc>
          <w:tcPr>
            <w:tcW w:w="2790" w:type="dxa"/>
          </w:tcPr>
          <w:p w14:paraId="1F28096A" w14:textId="5AF84A69" w:rsidR="00F306FD" w:rsidRDefault="003B1DF9" w:rsidP="00F306FD">
            <w:r>
              <w:t>Existing procedures adequate</w:t>
            </w:r>
            <w:r w:rsidR="0023668E">
              <w:t>.</w:t>
            </w:r>
          </w:p>
        </w:tc>
      </w:tr>
      <w:tr w:rsidR="00F306FD" w14:paraId="189E87BE" w14:textId="77777777" w:rsidTr="00864ED6">
        <w:tc>
          <w:tcPr>
            <w:tcW w:w="1838" w:type="dxa"/>
          </w:tcPr>
          <w:p w14:paraId="70E04F08" w14:textId="4054B213" w:rsidR="00F306FD" w:rsidRDefault="003B1DF9" w:rsidP="00F306FD">
            <w:r>
              <w:t>Street Furniture</w:t>
            </w:r>
          </w:p>
        </w:tc>
        <w:tc>
          <w:tcPr>
            <w:tcW w:w="3544" w:type="dxa"/>
          </w:tcPr>
          <w:p w14:paraId="6844E249" w14:textId="76893C4B" w:rsidR="00F306FD" w:rsidRDefault="003B1DF9" w:rsidP="003B1DF9">
            <w:r>
              <w:t xml:space="preserve">Risk of damage </w:t>
            </w:r>
          </w:p>
        </w:tc>
        <w:tc>
          <w:tcPr>
            <w:tcW w:w="1417" w:type="dxa"/>
          </w:tcPr>
          <w:p w14:paraId="35A9F871" w14:textId="09DB04CE" w:rsidR="00F306FD" w:rsidRDefault="003B1DF9" w:rsidP="00F306FD">
            <w:r>
              <w:t>L</w:t>
            </w:r>
          </w:p>
        </w:tc>
        <w:tc>
          <w:tcPr>
            <w:tcW w:w="4359" w:type="dxa"/>
          </w:tcPr>
          <w:p w14:paraId="32541A8B" w14:textId="2C95DDEF" w:rsidR="003B1DF9" w:rsidRDefault="003B1DF9" w:rsidP="003B1DF9">
            <w:r>
              <w:t xml:space="preserve">The Parish Council is responsible for one </w:t>
            </w:r>
            <w:r w:rsidR="0023668E">
              <w:t>8</w:t>
            </w:r>
            <w:r>
              <w:t xml:space="preserve"> benches, </w:t>
            </w:r>
            <w:r w:rsidR="0023668E">
              <w:t>4</w:t>
            </w:r>
            <w:r>
              <w:t xml:space="preserve"> dog bins</w:t>
            </w:r>
            <w:r w:rsidR="0023668E">
              <w:t>, 5</w:t>
            </w:r>
            <w:r>
              <w:t xml:space="preserve"> litter bin</w:t>
            </w:r>
            <w:r w:rsidR="0023668E">
              <w:t>s and 3 picnic benches</w:t>
            </w:r>
            <w:r>
              <w:t xml:space="preserve">.  No formalised programme of inspections is carried out, but all reports of damage or faults are reported to the </w:t>
            </w:r>
            <w:r w:rsidR="0023668E">
              <w:t>C</w:t>
            </w:r>
            <w:r>
              <w:t xml:space="preserve">ouncil and dealt with. </w:t>
            </w:r>
          </w:p>
          <w:p w14:paraId="54ACCC6F" w14:textId="475A6B15" w:rsidR="00F306FD" w:rsidRDefault="00F306FD" w:rsidP="003B1DF9"/>
        </w:tc>
        <w:tc>
          <w:tcPr>
            <w:tcW w:w="2790" w:type="dxa"/>
          </w:tcPr>
          <w:p w14:paraId="042B9FCF" w14:textId="6C7E4AAC" w:rsidR="00F306FD" w:rsidRDefault="003B1DF9" w:rsidP="00F306FD">
            <w:r>
              <w:t>Existing procedure adequate</w:t>
            </w:r>
            <w:r w:rsidR="0023668E">
              <w:t>.</w:t>
            </w:r>
          </w:p>
        </w:tc>
      </w:tr>
      <w:tr w:rsidR="00F306FD" w14:paraId="5CB78502" w14:textId="77777777" w:rsidTr="00864ED6">
        <w:tc>
          <w:tcPr>
            <w:tcW w:w="1838" w:type="dxa"/>
          </w:tcPr>
          <w:p w14:paraId="14CA38B3" w14:textId="1EFE112B" w:rsidR="00F306FD" w:rsidRDefault="009C62D7" w:rsidP="00F306FD">
            <w:r>
              <w:t>Stocks Green</w:t>
            </w:r>
          </w:p>
        </w:tc>
        <w:tc>
          <w:tcPr>
            <w:tcW w:w="3544" w:type="dxa"/>
          </w:tcPr>
          <w:p w14:paraId="2CEDF91B" w14:textId="563628B2" w:rsidR="00F306FD" w:rsidRDefault="009C62D7" w:rsidP="00F306FD">
            <w:r>
              <w:t>Risk of damage</w:t>
            </w:r>
          </w:p>
        </w:tc>
        <w:tc>
          <w:tcPr>
            <w:tcW w:w="1417" w:type="dxa"/>
          </w:tcPr>
          <w:p w14:paraId="407A3EA0" w14:textId="76C40908" w:rsidR="00F306FD" w:rsidRDefault="009C62D7" w:rsidP="00F306FD">
            <w:r>
              <w:t>L</w:t>
            </w:r>
          </w:p>
        </w:tc>
        <w:tc>
          <w:tcPr>
            <w:tcW w:w="4359" w:type="dxa"/>
          </w:tcPr>
          <w:p w14:paraId="5603A697" w14:textId="77777777" w:rsidR="009C62D7" w:rsidRDefault="009C62D7" w:rsidP="009C62D7">
            <w:r>
              <w:t>The Parish Council is responsible for the open area of land on the Stocks Green, including the stocks.</w:t>
            </w:r>
          </w:p>
          <w:p w14:paraId="2CC15459" w14:textId="58351EAC" w:rsidR="00F306FD" w:rsidRDefault="009C62D7" w:rsidP="009C62D7">
            <w:r>
              <w:t xml:space="preserve">An annual inspection should be taken </w:t>
            </w:r>
            <w:r w:rsidR="004F7D92">
              <w:t>on the Stocks</w:t>
            </w:r>
            <w:r w:rsidR="0023668E">
              <w:t>.</w:t>
            </w:r>
          </w:p>
        </w:tc>
        <w:tc>
          <w:tcPr>
            <w:tcW w:w="2790" w:type="dxa"/>
          </w:tcPr>
          <w:p w14:paraId="0FCD941B" w14:textId="3E578CFC" w:rsidR="00F306FD" w:rsidRDefault="0023668E" w:rsidP="00F306FD">
            <w:r>
              <w:t>Inspection of the Stocks to be included as part of the Council’s work days.</w:t>
            </w:r>
          </w:p>
        </w:tc>
      </w:tr>
      <w:tr w:rsidR="00F306FD" w14:paraId="443A2DAB" w14:textId="77777777" w:rsidTr="00864ED6">
        <w:tc>
          <w:tcPr>
            <w:tcW w:w="1838" w:type="dxa"/>
          </w:tcPr>
          <w:p w14:paraId="07767638" w14:textId="3C934190" w:rsidR="00F306FD" w:rsidRDefault="004F7D92" w:rsidP="00F306FD">
            <w:r>
              <w:lastRenderedPageBreak/>
              <w:t xml:space="preserve">Playing field and Play Area </w:t>
            </w:r>
            <w:r w:rsidR="0023668E">
              <w:t>E</w:t>
            </w:r>
            <w:r>
              <w:t>quipment</w:t>
            </w:r>
          </w:p>
        </w:tc>
        <w:tc>
          <w:tcPr>
            <w:tcW w:w="3544" w:type="dxa"/>
          </w:tcPr>
          <w:p w14:paraId="66A209AC" w14:textId="3AD1F2A2" w:rsidR="00F306FD" w:rsidRDefault="004F7D92" w:rsidP="00F306FD">
            <w:r>
              <w:t>Risk of damage</w:t>
            </w:r>
          </w:p>
        </w:tc>
        <w:tc>
          <w:tcPr>
            <w:tcW w:w="1417" w:type="dxa"/>
          </w:tcPr>
          <w:p w14:paraId="715A08B0" w14:textId="2355F26A" w:rsidR="00F306FD" w:rsidRDefault="004F7D92" w:rsidP="00F306FD">
            <w:r>
              <w:t>M</w:t>
            </w:r>
          </w:p>
        </w:tc>
        <w:tc>
          <w:tcPr>
            <w:tcW w:w="4359" w:type="dxa"/>
          </w:tcPr>
          <w:p w14:paraId="260C35C9" w14:textId="7846FA24" w:rsidR="00F306FD" w:rsidRDefault="004F7D92" w:rsidP="00F306FD">
            <w:r>
              <w:t>The Parish Council is responsible for the playing field</w:t>
            </w:r>
            <w:r w:rsidR="00CD36FE">
              <w:t xml:space="preserve"> </w:t>
            </w:r>
            <w:r>
              <w:t>and play area. A monthly inspection is undertaken and reported to the PC meeting</w:t>
            </w:r>
            <w:r w:rsidR="0023668E">
              <w:t>.</w:t>
            </w:r>
          </w:p>
        </w:tc>
        <w:tc>
          <w:tcPr>
            <w:tcW w:w="2790" w:type="dxa"/>
          </w:tcPr>
          <w:p w14:paraId="3D781E96" w14:textId="55F72632" w:rsidR="00F306FD" w:rsidRDefault="004F7D92" w:rsidP="00F306FD">
            <w:r>
              <w:t>Existing procedure adequate</w:t>
            </w:r>
            <w:r w:rsidR="0023668E">
              <w:t>.</w:t>
            </w:r>
          </w:p>
        </w:tc>
      </w:tr>
      <w:tr w:rsidR="006D02F1" w14:paraId="4F7859F7" w14:textId="77777777" w:rsidTr="00864ED6">
        <w:tc>
          <w:tcPr>
            <w:tcW w:w="1838" w:type="dxa"/>
          </w:tcPr>
          <w:p w14:paraId="181C1079" w14:textId="77777777" w:rsidR="006D02F1" w:rsidRPr="00D1683D" w:rsidRDefault="006D02F1" w:rsidP="006D02F1">
            <w:pPr>
              <w:spacing w:before="100" w:beforeAutospacing="1" w:after="100" w:afterAutospacing="1"/>
              <w:rPr>
                <w:rFonts w:eastAsia="Times New Roman" w:cstheme="minorHAnsi"/>
                <w:color w:val="FF0000"/>
              </w:rPr>
            </w:pPr>
            <w:r w:rsidRPr="00D1683D">
              <w:rPr>
                <w:rFonts w:eastAsia="Times New Roman" w:cstheme="minorHAnsi"/>
                <w:color w:val="FF0000"/>
              </w:rPr>
              <w:t>Playing Field</w:t>
            </w:r>
          </w:p>
          <w:p w14:paraId="07B0B03A" w14:textId="77777777" w:rsidR="006D02F1" w:rsidRPr="00D1683D" w:rsidRDefault="006D02F1" w:rsidP="006D02F1">
            <w:pPr>
              <w:rPr>
                <w:rFonts w:cstheme="minorHAnsi"/>
                <w:color w:val="FF0000"/>
              </w:rPr>
            </w:pPr>
          </w:p>
          <w:p w14:paraId="20655260" w14:textId="77777777" w:rsidR="006D02F1" w:rsidRPr="00D1683D" w:rsidRDefault="006D02F1" w:rsidP="006D02F1">
            <w:pPr>
              <w:rPr>
                <w:rFonts w:cstheme="minorHAnsi"/>
                <w:color w:val="FF0000"/>
              </w:rPr>
            </w:pPr>
          </w:p>
          <w:p w14:paraId="35F8953A" w14:textId="6A15F448" w:rsidR="006D02F1" w:rsidRDefault="006D02F1" w:rsidP="006D02F1">
            <w:r w:rsidRPr="00D1683D">
              <w:rPr>
                <w:rFonts w:cstheme="minorHAnsi"/>
                <w:color w:val="FF0000"/>
              </w:rPr>
              <w:t xml:space="preserve"> </w:t>
            </w:r>
          </w:p>
        </w:tc>
        <w:tc>
          <w:tcPr>
            <w:tcW w:w="3544" w:type="dxa"/>
          </w:tcPr>
          <w:p w14:paraId="67494BF7" w14:textId="77777777" w:rsidR="006D02F1" w:rsidRPr="00D1683D" w:rsidRDefault="006D02F1" w:rsidP="006D02F1">
            <w:pPr>
              <w:rPr>
                <w:rFonts w:eastAsia="Times New Roman" w:cstheme="minorHAnsi"/>
                <w:color w:val="FF0000"/>
              </w:rPr>
            </w:pPr>
            <w:r w:rsidRPr="00D1683D">
              <w:rPr>
                <w:rFonts w:eastAsia="Times New Roman" w:cstheme="minorHAnsi"/>
                <w:color w:val="FF0000"/>
              </w:rPr>
              <w:t>Increased use of the playing field for social events results in greater chance of liability for the Parish Council</w:t>
            </w:r>
          </w:p>
          <w:p w14:paraId="01F42C75" w14:textId="77777777" w:rsidR="006D02F1" w:rsidRPr="00D1683D" w:rsidRDefault="006D02F1" w:rsidP="006D02F1">
            <w:pPr>
              <w:spacing w:before="100" w:beforeAutospacing="1" w:after="100" w:afterAutospacing="1"/>
              <w:rPr>
                <w:rFonts w:eastAsia="Times New Roman" w:cstheme="minorHAnsi"/>
                <w:color w:val="FF0000"/>
              </w:rPr>
            </w:pPr>
          </w:p>
          <w:p w14:paraId="1C819D4D" w14:textId="77777777" w:rsidR="006D02F1" w:rsidRDefault="006D02F1" w:rsidP="006D02F1"/>
        </w:tc>
        <w:tc>
          <w:tcPr>
            <w:tcW w:w="1417" w:type="dxa"/>
          </w:tcPr>
          <w:p w14:paraId="337C5489" w14:textId="0F5A434C" w:rsidR="006D02F1" w:rsidRDefault="006D02F1" w:rsidP="006D02F1">
            <w:r w:rsidRPr="00D1683D">
              <w:rPr>
                <w:rFonts w:cstheme="minorHAnsi"/>
                <w:color w:val="FF0000"/>
              </w:rPr>
              <w:t>L</w:t>
            </w:r>
          </w:p>
        </w:tc>
        <w:tc>
          <w:tcPr>
            <w:tcW w:w="4359" w:type="dxa"/>
          </w:tcPr>
          <w:p w14:paraId="14D47655" w14:textId="77777777" w:rsidR="006D02F1" w:rsidRPr="00D1683D" w:rsidRDefault="006D02F1" w:rsidP="006D02F1">
            <w:pPr>
              <w:spacing w:before="100" w:beforeAutospacing="1" w:after="100" w:afterAutospacing="1"/>
              <w:rPr>
                <w:rFonts w:eastAsia="Times New Roman" w:cstheme="minorHAnsi"/>
                <w:color w:val="FF0000"/>
              </w:rPr>
            </w:pPr>
            <w:r w:rsidRPr="00D1683D">
              <w:rPr>
                <w:rFonts w:eastAsia="Times New Roman" w:cstheme="minorHAnsi"/>
                <w:color w:val="FF0000"/>
              </w:rPr>
              <w:t>Current insurance policy is sufficient. </w:t>
            </w:r>
          </w:p>
          <w:p w14:paraId="43C3E323" w14:textId="77777777" w:rsidR="006D02F1" w:rsidRDefault="006D02F1" w:rsidP="006D02F1"/>
        </w:tc>
        <w:tc>
          <w:tcPr>
            <w:tcW w:w="2790" w:type="dxa"/>
          </w:tcPr>
          <w:p w14:paraId="4CED879C" w14:textId="35CC5C71" w:rsidR="006D02F1" w:rsidRDefault="006D02F1" w:rsidP="006D02F1">
            <w:r w:rsidRPr="00D1683D">
              <w:rPr>
                <w:rFonts w:cstheme="minorHAnsi"/>
                <w:color w:val="FF0000"/>
              </w:rPr>
              <w:t>Existing procedure adequate</w:t>
            </w:r>
            <w:r>
              <w:rPr>
                <w:rFonts w:cstheme="minorHAnsi"/>
                <w:color w:val="FF0000"/>
              </w:rPr>
              <w:t>.</w:t>
            </w:r>
          </w:p>
        </w:tc>
      </w:tr>
      <w:tr w:rsidR="006D02F1" w14:paraId="414DF97B" w14:textId="77777777" w:rsidTr="00864ED6">
        <w:tc>
          <w:tcPr>
            <w:tcW w:w="1838" w:type="dxa"/>
          </w:tcPr>
          <w:p w14:paraId="3023DC83" w14:textId="115DA16F" w:rsidR="006D02F1" w:rsidRDefault="006D02F1" w:rsidP="006D02F1">
            <w:r>
              <w:t xml:space="preserve">Playing field and Spinney </w:t>
            </w:r>
          </w:p>
        </w:tc>
        <w:tc>
          <w:tcPr>
            <w:tcW w:w="3544" w:type="dxa"/>
          </w:tcPr>
          <w:p w14:paraId="6ACF64CE" w14:textId="353F1C91" w:rsidR="006D02F1" w:rsidRDefault="006D02F1" w:rsidP="006D02F1">
            <w:r>
              <w:t>Risk of injury due to poorly managed trees</w:t>
            </w:r>
          </w:p>
        </w:tc>
        <w:tc>
          <w:tcPr>
            <w:tcW w:w="1417" w:type="dxa"/>
          </w:tcPr>
          <w:p w14:paraId="315B1D29" w14:textId="5137B3A0" w:rsidR="006D02F1" w:rsidRDefault="006D02F1" w:rsidP="006D02F1">
            <w:r>
              <w:t>M</w:t>
            </w:r>
          </w:p>
        </w:tc>
        <w:tc>
          <w:tcPr>
            <w:tcW w:w="4359" w:type="dxa"/>
          </w:tcPr>
          <w:p w14:paraId="024132BA" w14:textId="48C3AD34" w:rsidR="006D02F1" w:rsidRDefault="006D02F1" w:rsidP="006D02F1">
            <w:r>
              <w:t>At present management of the trees, and the risk associated with them, sits with the land owner, Duchy of Cornwall.</w:t>
            </w:r>
          </w:p>
          <w:p w14:paraId="0F7A7E25" w14:textId="15D88BAB" w:rsidR="006D02F1" w:rsidRDefault="006D02F1" w:rsidP="006D02F1">
            <w:r>
              <w:t xml:space="preserve">Monthly playground inspection includes assessing risks in the general playing field area and spinney. </w:t>
            </w:r>
          </w:p>
        </w:tc>
        <w:tc>
          <w:tcPr>
            <w:tcW w:w="2790" w:type="dxa"/>
          </w:tcPr>
          <w:p w14:paraId="69461985" w14:textId="05813465" w:rsidR="006D02F1" w:rsidRDefault="006D02F1" w:rsidP="006D02F1">
            <w:r>
              <w:t>Existing procedure adequate.</w:t>
            </w:r>
          </w:p>
        </w:tc>
      </w:tr>
      <w:tr w:rsidR="006D02F1" w14:paraId="2AD9A5C4" w14:textId="77777777" w:rsidTr="00864ED6">
        <w:tc>
          <w:tcPr>
            <w:tcW w:w="1838" w:type="dxa"/>
          </w:tcPr>
          <w:p w14:paraId="35942E43" w14:textId="77777777" w:rsidR="006D02F1" w:rsidRPr="00D1683D" w:rsidRDefault="006D02F1" w:rsidP="006D02F1">
            <w:pPr>
              <w:spacing w:before="100" w:beforeAutospacing="1" w:after="100" w:afterAutospacing="1"/>
              <w:rPr>
                <w:rFonts w:eastAsia="Times New Roman" w:cstheme="minorHAnsi"/>
                <w:color w:val="FF0000"/>
              </w:rPr>
            </w:pPr>
            <w:r w:rsidRPr="00D1683D">
              <w:rPr>
                <w:rFonts w:eastAsia="Times New Roman" w:cstheme="minorHAnsi"/>
                <w:color w:val="FF0000"/>
              </w:rPr>
              <w:t>Spinney – Picnic Area</w:t>
            </w:r>
          </w:p>
          <w:p w14:paraId="10BFA306" w14:textId="77777777" w:rsidR="006D02F1" w:rsidRPr="00D1683D" w:rsidRDefault="006D02F1" w:rsidP="006D02F1">
            <w:pPr>
              <w:rPr>
                <w:rFonts w:cstheme="minorHAnsi"/>
                <w:color w:val="FF0000"/>
              </w:rPr>
            </w:pPr>
          </w:p>
          <w:p w14:paraId="397AD451" w14:textId="77777777" w:rsidR="006D02F1" w:rsidRDefault="006D02F1" w:rsidP="006D02F1"/>
        </w:tc>
        <w:tc>
          <w:tcPr>
            <w:tcW w:w="3544" w:type="dxa"/>
          </w:tcPr>
          <w:p w14:paraId="22DDD920" w14:textId="77777777" w:rsidR="006D02F1" w:rsidRPr="00D1683D" w:rsidRDefault="006D02F1" w:rsidP="006D02F1">
            <w:pPr>
              <w:rPr>
                <w:rFonts w:eastAsia="Times New Roman" w:cstheme="minorHAnsi"/>
                <w:color w:val="FF0000"/>
              </w:rPr>
            </w:pPr>
            <w:r w:rsidRPr="00D1683D">
              <w:rPr>
                <w:rFonts w:eastAsia="Times New Roman" w:cstheme="minorHAnsi"/>
                <w:color w:val="FF0000"/>
              </w:rPr>
              <w:t>Risk of fire or accident due to BBQ use in the picnic area </w:t>
            </w:r>
          </w:p>
          <w:p w14:paraId="382FE937" w14:textId="77777777" w:rsidR="006D02F1" w:rsidRDefault="006D02F1" w:rsidP="006D02F1"/>
        </w:tc>
        <w:tc>
          <w:tcPr>
            <w:tcW w:w="1417" w:type="dxa"/>
          </w:tcPr>
          <w:p w14:paraId="2112A8E4" w14:textId="33DF6017" w:rsidR="006D02F1" w:rsidRDefault="006D02F1" w:rsidP="006D02F1">
            <w:r w:rsidRPr="00D1683D">
              <w:rPr>
                <w:rFonts w:cstheme="minorHAnsi"/>
                <w:color w:val="FF0000"/>
              </w:rPr>
              <w:t>M</w:t>
            </w:r>
          </w:p>
        </w:tc>
        <w:tc>
          <w:tcPr>
            <w:tcW w:w="4359" w:type="dxa"/>
          </w:tcPr>
          <w:p w14:paraId="63E5F85C" w14:textId="3092D883" w:rsidR="006D02F1" w:rsidRDefault="006D02F1" w:rsidP="006D02F1">
            <w:r w:rsidRPr="00881BCB">
              <w:rPr>
                <w:color w:val="FF0000"/>
              </w:rPr>
              <w:t>New picnic benches by the stream could potentially encourage use of a BBQ. Residents need to be made aware, via Village News, of location of area in relation to the spinney.</w:t>
            </w:r>
          </w:p>
        </w:tc>
        <w:tc>
          <w:tcPr>
            <w:tcW w:w="2790" w:type="dxa"/>
          </w:tcPr>
          <w:p w14:paraId="0875D0D8" w14:textId="1B76266D" w:rsidR="006D02F1" w:rsidRDefault="006D02F1" w:rsidP="006D02F1">
            <w:r w:rsidRPr="00881BCB">
              <w:rPr>
                <w:rFonts w:cstheme="minorHAnsi"/>
                <w:color w:val="FF0000"/>
              </w:rPr>
              <w:t xml:space="preserve">A comment </w:t>
            </w:r>
            <w:r>
              <w:rPr>
                <w:rFonts w:cstheme="minorHAnsi"/>
                <w:color w:val="FF0000"/>
              </w:rPr>
              <w:t xml:space="preserve">on sensible use of the area </w:t>
            </w:r>
            <w:r w:rsidRPr="00881BCB">
              <w:rPr>
                <w:rFonts w:cstheme="minorHAnsi"/>
                <w:color w:val="FF0000"/>
              </w:rPr>
              <w:t>to be added</w:t>
            </w:r>
            <w:r>
              <w:rPr>
                <w:rFonts w:cstheme="minorHAnsi"/>
                <w:color w:val="FF0000"/>
              </w:rPr>
              <w:t xml:space="preserve"> in the Village News.</w:t>
            </w:r>
          </w:p>
        </w:tc>
      </w:tr>
      <w:tr w:rsidR="006D02F1" w14:paraId="313806AB" w14:textId="77777777" w:rsidTr="00864ED6">
        <w:tc>
          <w:tcPr>
            <w:tcW w:w="1838" w:type="dxa"/>
          </w:tcPr>
          <w:p w14:paraId="7915D8C4" w14:textId="7E65ABFF" w:rsidR="006D02F1" w:rsidRDefault="006D02F1" w:rsidP="006D02F1">
            <w:r>
              <w:t>Spinney Stream</w:t>
            </w:r>
          </w:p>
        </w:tc>
        <w:tc>
          <w:tcPr>
            <w:tcW w:w="3544" w:type="dxa"/>
          </w:tcPr>
          <w:p w14:paraId="5629D5FB" w14:textId="33C1DD02" w:rsidR="006D02F1" w:rsidRDefault="006D02F1" w:rsidP="006D02F1">
            <w:r>
              <w:t>Risk of injury due to lack of awareness of stream</w:t>
            </w:r>
          </w:p>
        </w:tc>
        <w:tc>
          <w:tcPr>
            <w:tcW w:w="1417" w:type="dxa"/>
          </w:tcPr>
          <w:p w14:paraId="1E02E4EA" w14:textId="2F486F91" w:rsidR="006D02F1" w:rsidRDefault="006D02F1" w:rsidP="006D02F1">
            <w:r>
              <w:t>M</w:t>
            </w:r>
          </w:p>
        </w:tc>
        <w:tc>
          <w:tcPr>
            <w:tcW w:w="4359" w:type="dxa"/>
          </w:tcPr>
          <w:p w14:paraId="12609A04" w14:textId="6650435C" w:rsidR="006D02F1" w:rsidRDefault="006D02F1" w:rsidP="006D02F1">
            <w:r>
              <w:t>Plan in place to replace fencing so that people knowingly enter the spinney and are therefore mindful of a change in environment.</w:t>
            </w:r>
          </w:p>
          <w:p w14:paraId="7014999B" w14:textId="40C64C0E" w:rsidR="006D02F1" w:rsidRDefault="006D02F1" w:rsidP="006D02F1"/>
        </w:tc>
        <w:tc>
          <w:tcPr>
            <w:tcW w:w="2790" w:type="dxa"/>
          </w:tcPr>
          <w:p w14:paraId="6155BCC7" w14:textId="2F72E88D" w:rsidR="006D02F1" w:rsidRDefault="006D02F1" w:rsidP="006D02F1">
            <w:r>
              <w:t>Action plan in place.</w:t>
            </w:r>
          </w:p>
        </w:tc>
      </w:tr>
      <w:tr w:rsidR="006D02F1" w14:paraId="37D69308" w14:textId="77777777" w:rsidTr="00864ED6">
        <w:tc>
          <w:tcPr>
            <w:tcW w:w="1838" w:type="dxa"/>
          </w:tcPr>
          <w:p w14:paraId="71ABB8BB" w14:textId="049F52B1" w:rsidR="006D02F1" w:rsidRPr="00D1683D" w:rsidRDefault="006D02F1" w:rsidP="006D02F1">
            <w:pPr>
              <w:spacing w:before="100" w:beforeAutospacing="1" w:after="100" w:afterAutospacing="1"/>
              <w:rPr>
                <w:rFonts w:eastAsia="Times New Roman" w:cstheme="minorHAnsi"/>
                <w:color w:val="FF0000"/>
              </w:rPr>
            </w:pPr>
            <w:r>
              <w:rPr>
                <w:rFonts w:cstheme="minorHAnsi"/>
                <w:color w:val="FF0000"/>
              </w:rPr>
              <w:t>Gall</w:t>
            </w:r>
            <w:r>
              <w:rPr>
                <w:rFonts w:cstheme="minorHAnsi"/>
                <w:color w:val="FF0000"/>
              </w:rPr>
              <w:t>o</w:t>
            </w:r>
            <w:r>
              <w:rPr>
                <w:rFonts w:cstheme="minorHAnsi"/>
                <w:color w:val="FF0000"/>
              </w:rPr>
              <w:t xml:space="preserve">sbrook stream, adjacent </w:t>
            </w:r>
            <w:r>
              <w:rPr>
                <w:rFonts w:cstheme="minorHAnsi"/>
                <w:color w:val="FF0000"/>
              </w:rPr>
              <w:lastRenderedPageBreak/>
              <w:t>Bletchingdon Road</w:t>
            </w:r>
          </w:p>
        </w:tc>
        <w:tc>
          <w:tcPr>
            <w:tcW w:w="3544" w:type="dxa"/>
          </w:tcPr>
          <w:p w14:paraId="1F2E8CC9" w14:textId="325E5AE8" w:rsidR="006D02F1" w:rsidRPr="00D1683D" w:rsidRDefault="006D02F1" w:rsidP="006D02F1">
            <w:pPr>
              <w:rPr>
                <w:rFonts w:cstheme="minorHAnsi"/>
                <w:color w:val="FF0000"/>
              </w:rPr>
            </w:pPr>
            <w:r w:rsidRPr="00D1683D">
              <w:rPr>
                <w:rFonts w:eastAsia="Times New Roman" w:cstheme="minorHAnsi"/>
                <w:color w:val="FF0000"/>
              </w:rPr>
              <w:lastRenderedPageBreak/>
              <w:t xml:space="preserve">Risk of </w:t>
            </w:r>
            <w:r>
              <w:rPr>
                <w:rFonts w:eastAsia="Times New Roman" w:cstheme="minorHAnsi"/>
                <w:color w:val="FF0000"/>
              </w:rPr>
              <w:t xml:space="preserve">injury to road users due to </w:t>
            </w:r>
            <w:r>
              <w:rPr>
                <w:rFonts w:eastAsia="Times New Roman" w:cstheme="minorHAnsi"/>
                <w:color w:val="FF0000"/>
              </w:rPr>
              <w:t>lack of awareness of stream at edge of road</w:t>
            </w:r>
          </w:p>
          <w:p w14:paraId="57DBC306" w14:textId="77777777" w:rsidR="006D02F1" w:rsidRPr="00D1683D" w:rsidRDefault="006D02F1" w:rsidP="006D02F1">
            <w:pPr>
              <w:spacing w:before="100" w:beforeAutospacing="1" w:after="100" w:afterAutospacing="1"/>
              <w:rPr>
                <w:rFonts w:eastAsia="Times New Roman" w:cstheme="minorHAnsi"/>
                <w:color w:val="FF0000"/>
              </w:rPr>
            </w:pPr>
          </w:p>
          <w:p w14:paraId="63DAD511" w14:textId="77777777" w:rsidR="006D02F1" w:rsidRPr="00D1683D" w:rsidRDefault="006D02F1" w:rsidP="006D02F1">
            <w:pPr>
              <w:rPr>
                <w:rFonts w:eastAsia="Times New Roman" w:cstheme="minorHAnsi"/>
                <w:color w:val="FF0000"/>
              </w:rPr>
            </w:pPr>
          </w:p>
        </w:tc>
        <w:tc>
          <w:tcPr>
            <w:tcW w:w="1417" w:type="dxa"/>
          </w:tcPr>
          <w:p w14:paraId="5D2CE62F" w14:textId="24D5AC60" w:rsidR="006D02F1" w:rsidRPr="00D1683D" w:rsidRDefault="006D02F1" w:rsidP="006D02F1">
            <w:pPr>
              <w:rPr>
                <w:rFonts w:cstheme="minorHAnsi"/>
                <w:color w:val="FF0000"/>
              </w:rPr>
            </w:pPr>
            <w:r>
              <w:rPr>
                <w:rFonts w:cstheme="minorHAnsi"/>
                <w:color w:val="FF0000"/>
              </w:rPr>
              <w:lastRenderedPageBreak/>
              <w:t>H</w:t>
            </w:r>
          </w:p>
        </w:tc>
        <w:tc>
          <w:tcPr>
            <w:tcW w:w="4359" w:type="dxa"/>
          </w:tcPr>
          <w:p w14:paraId="3442A7A2" w14:textId="77777777" w:rsidR="006D02F1" w:rsidRPr="00D1683D" w:rsidRDefault="006D02F1" w:rsidP="006D02F1">
            <w:pPr>
              <w:spacing w:before="100" w:beforeAutospacing="1" w:after="100" w:afterAutospacing="1"/>
              <w:rPr>
                <w:rFonts w:eastAsia="Times New Roman" w:cstheme="minorHAnsi"/>
                <w:color w:val="FF0000"/>
              </w:rPr>
            </w:pPr>
            <w:r>
              <w:rPr>
                <w:rFonts w:eastAsia="Times New Roman" w:cstheme="minorHAnsi"/>
                <w:color w:val="FF0000"/>
              </w:rPr>
              <w:t>Bollards need to be kept strimmed and cleared so they remain visible.</w:t>
            </w:r>
          </w:p>
          <w:p w14:paraId="1E878054" w14:textId="77777777" w:rsidR="006D02F1" w:rsidRPr="00D1683D" w:rsidRDefault="006D02F1" w:rsidP="006D02F1">
            <w:pPr>
              <w:spacing w:before="100" w:beforeAutospacing="1" w:after="100" w:afterAutospacing="1"/>
              <w:rPr>
                <w:rFonts w:eastAsia="Times New Roman" w:cstheme="minorHAnsi"/>
                <w:color w:val="FF0000"/>
              </w:rPr>
            </w:pPr>
          </w:p>
        </w:tc>
        <w:tc>
          <w:tcPr>
            <w:tcW w:w="2790" w:type="dxa"/>
          </w:tcPr>
          <w:p w14:paraId="4F52D588" w14:textId="4ED21C4C" w:rsidR="006D02F1" w:rsidRDefault="006D02F1" w:rsidP="006D02F1">
            <w:r>
              <w:rPr>
                <w:rFonts w:cstheme="minorHAnsi"/>
                <w:color w:val="FF0000"/>
              </w:rPr>
              <w:lastRenderedPageBreak/>
              <w:t>T</w:t>
            </w:r>
            <w:r w:rsidRPr="00FE02BA">
              <w:rPr>
                <w:rFonts w:cstheme="minorHAnsi"/>
                <w:color w:val="FF0000"/>
              </w:rPr>
              <w:t>o be considered as part of grass cutting tender/</w:t>
            </w:r>
            <w:r>
              <w:rPr>
                <w:rFonts w:cstheme="minorHAnsi"/>
                <w:color w:val="FF0000"/>
              </w:rPr>
              <w:t xml:space="preserve"> </w:t>
            </w:r>
            <w:r w:rsidRPr="00FE02BA">
              <w:rPr>
                <w:rFonts w:cstheme="minorHAnsi"/>
                <w:color w:val="FF0000"/>
              </w:rPr>
              <w:t>volunteer cut</w:t>
            </w:r>
            <w:r>
              <w:rPr>
                <w:rFonts w:cstheme="minorHAnsi"/>
                <w:color w:val="FF0000"/>
              </w:rPr>
              <w:t xml:space="preserve"> schedule.</w:t>
            </w:r>
          </w:p>
        </w:tc>
      </w:tr>
      <w:tr w:rsidR="006D02F1" w14:paraId="5398DA62" w14:textId="77777777" w:rsidTr="00864ED6">
        <w:tc>
          <w:tcPr>
            <w:tcW w:w="1838" w:type="dxa"/>
          </w:tcPr>
          <w:p w14:paraId="5DF1716B" w14:textId="77777777" w:rsidR="006D02F1" w:rsidRPr="00D1683D" w:rsidRDefault="006D02F1" w:rsidP="006D02F1">
            <w:pPr>
              <w:spacing w:before="100" w:beforeAutospacing="1" w:after="100" w:afterAutospacing="1"/>
              <w:rPr>
                <w:rFonts w:eastAsia="Times New Roman" w:cstheme="minorHAnsi"/>
                <w:color w:val="FF0000"/>
              </w:rPr>
            </w:pPr>
            <w:r w:rsidRPr="00D1683D">
              <w:rPr>
                <w:rFonts w:eastAsia="Times New Roman" w:cstheme="minorHAnsi"/>
                <w:color w:val="FF0000"/>
              </w:rPr>
              <w:t>North Lane Pond</w:t>
            </w:r>
          </w:p>
          <w:p w14:paraId="12990332" w14:textId="77777777" w:rsidR="006D02F1" w:rsidRPr="00D1683D" w:rsidRDefault="006D02F1" w:rsidP="006D02F1">
            <w:pPr>
              <w:rPr>
                <w:rFonts w:cstheme="minorHAnsi"/>
                <w:color w:val="FF0000"/>
              </w:rPr>
            </w:pPr>
          </w:p>
          <w:p w14:paraId="131C492B" w14:textId="77777777" w:rsidR="006D02F1" w:rsidRPr="00D1683D" w:rsidRDefault="006D02F1" w:rsidP="006D02F1">
            <w:pPr>
              <w:rPr>
                <w:rFonts w:cstheme="minorHAnsi"/>
                <w:color w:val="FF0000"/>
              </w:rPr>
            </w:pPr>
          </w:p>
          <w:p w14:paraId="535575EE" w14:textId="3F2FAC58" w:rsidR="006D02F1" w:rsidRDefault="006D02F1" w:rsidP="006D02F1">
            <w:r w:rsidRPr="00D1683D">
              <w:rPr>
                <w:rFonts w:cstheme="minorHAnsi"/>
                <w:color w:val="FF0000"/>
              </w:rPr>
              <w:t xml:space="preserve"> </w:t>
            </w:r>
          </w:p>
        </w:tc>
        <w:tc>
          <w:tcPr>
            <w:tcW w:w="3544" w:type="dxa"/>
          </w:tcPr>
          <w:p w14:paraId="22F38EE0" w14:textId="5CA72923" w:rsidR="006D02F1" w:rsidRPr="00D1683D" w:rsidRDefault="006D02F1" w:rsidP="006D02F1">
            <w:pPr>
              <w:rPr>
                <w:rFonts w:eastAsia="Times New Roman" w:cstheme="minorHAnsi"/>
                <w:color w:val="FF0000"/>
              </w:rPr>
            </w:pPr>
            <w:r w:rsidRPr="00D1683D">
              <w:rPr>
                <w:rFonts w:eastAsia="Times New Roman" w:cstheme="minorHAnsi"/>
                <w:color w:val="FF0000"/>
              </w:rPr>
              <w:t xml:space="preserve">Risk to reputation due to slow speed to act when </w:t>
            </w:r>
            <w:r>
              <w:rPr>
                <w:rFonts w:eastAsia="Times New Roman" w:cstheme="minorHAnsi"/>
                <w:color w:val="FF0000"/>
              </w:rPr>
              <w:t>N</w:t>
            </w:r>
            <w:r w:rsidRPr="00D1683D">
              <w:rPr>
                <w:rFonts w:eastAsia="Times New Roman" w:cstheme="minorHAnsi"/>
                <w:color w:val="FF0000"/>
              </w:rPr>
              <w:t xml:space="preserve">orth </w:t>
            </w:r>
            <w:r>
              <w:rPr>
                <w:rFonts w:eastAsia="Times New Roman" w:cstheme="minorHAnsi"/>
                <w:color w:val="FF0000"/>
              </w:rPr>
              <w:t>L</w:t>
            </w:r>
            <w:r w:rsidRPr="00D1683D">
              <w:rPr>
                <w:rFonts w:eastAsia="Times New Roman" w:cstheme="minorHAnsi"/>
                <w:color w:val="FF0000"/>
              </w:rPr>
              <w:t>ane pond dries up and RSPCA are called i</w:t>
            </w:r>
            <w:r>
              <w:rPr>
                <w:rFonts w:eastAsia="Times New Roman" w:cstheme="minorHAnsi"/>
                <w:color w:val="FF0000"/>
              </w:rPr>
              <w:t>n</w:t>
            </w:r>
          </w:p>
          <w:p w14:paraId="74BCF838" w14:textId="77777777" w:rsidR="006D02F1" w:rsidRPr="00D1683D" w:rsidRDefault="006D02F1" w:rsidP="006D02F1">
            <w:pPr>
              <w:spacing w:before="100" w:beforeAutospacing="1" w:after="100" w:afterAutospacing="1"/>
              <w:rPr>
                <w:rFonts w:eastAsia="Times New Roman" w:cstheme="minorHAnsi"/>
                <w:color w:val="FF0000"/>
              </w:rPr>
            </w:pPr>
          </w:p>
          <w:p w14:paraId="109A02D5" w14:textId="77777777" w:rsidR="006D02F1" w:rsidRDefault="006D02F1" w:rsidP="006D02F1"/>
        </w:tc>
        <w:tc>
          <w:tcPr>
            <w:tcW w:w="1417" w:type="dxa"/>
          </w:tcPr>
          <w:p w14:paraId="7F6B50E9" w14:textId="108B7C2D" w:rsidR="006D02F1" w:rsidRDefault="006D02F1" w:rsidP="006D02F1">
            <w:r w:rsidRPr="00D1683D">
              <w:rPr>
                <w:rFonts w:cstheme="minorHAnsi"/>
                <w:color w:val="FF0000"/>
              </w:rPr>
              <w:t>M</w:t>
            </w:r>
          </w:p>
        </w:tc>
        <w:tc>
          <w:tcPr>
            <w:tcW w:w="4359" w:type="dxa"/>
          </w:tcPr>
          <w:p w14:paraId="52277954" w14:textId="16E7C792" w:rsidR="006D02F1" w:rsidRPr="00D1683D" w:rsidRDefault="006D02F1" w:rsidP="006D02F1">
            <w:pPr>
              <w:spacing w:before="100" w:beforeAutospacing="1" w:after="100" w:afterAutospacing="1"/>
              <w:rPr>
                <w:rFonts w:eastAsia="Times New Roman" w:cstheme="minorHAnsi"/>
                <w:color w:val="FF0000"/>
              </w:rPr>
            </w:pPr>
            <w:r>
              <w:rPr>
                <w:rFonts w:eastAsia="Times New Roman" w:cstheme="minorHAnsi"/>
                <w:color w:val="FF0000"/>
              </w:rPr>
              <w:t>Water levels in the pond need to be regularly checked, especially during the summer months, and any issues reported.</w:t>
            </w:r>
          </w:p>
          <w:p w14:paraId="530BE8F0" w14:textId="77777777" w:rsidR="006D02F1" w:rsidRDefault="006D02F1" w:rsidP="006D02F1"/>
        </w:tc>
        <w:tc>
          <w:tcPr>
            <w:tcW w:w="2790" w:type="dxa"/>
          </w:tcPr>
          <w:p w14:paraId="0AF4276B" w14:textId="05063FD6" w:rsidR="006D02F1" w:rsidRPr="001E577E" w:rsidRDefault="006D02F1" w:rsidP="006D02F1">
            <w:pPr>
              <w:rPr>
                <w:color w:val="FF0000"/>
              </w:rPr>
            </w:pPr>
            <w:r w:rsidRPr="001E577E">
              <w:rPr>
                <w:color w:val="FF0000"/>
              </w:rPr>
              <w:t>A resident/Councillor on North Lane will be asked to monitor water levels in the pond</w:t>
            </w:r>
            <w:r>
              <w:rPr>
                <w:color w:val="FF0000"/>
              </w:rPr>
              <w:t xml:space="preserve"> and report back to the Council</w:t>
            </w:r>
            <w:r w:rsidRPr="001E577E">
              <w:rPr>
                <w:color w:val="FF0000"/>
              </w:rPr>
              <w:t>.</w:t>
            </w:r>
          </w:p>
        </w:tc>
      </w:tr>
      <w:tr w:rsidR="006D02F1" w14:paraId="4888AC5C" w14:textId="77777777" w:rsidTr="00864ED6">
        <w:tc>
          <w:tcPr>
            <w:tcW w:w="1838" w:type="dxa"/>
          </w:tcPr>
          <w:p w14:paraId="4F07AF4B" w14:textId="3CC4E3B2" w:rsidR="006D02F1" w:rsidRDefault="006D02F1" w:rsidP="006D02F1">
            <w:r>
              <w:t>Oak Tree Pond and North Lane Pond</w:t>
            </w:r>
          </w:p>
        </w:tc>
        <w:tc>
          <w:tcPr>
            <w:tcW w:w="3544" w:type="dxa"/>
          </w:tcPr>
          <w:p w14:paraId="74DCBA7E" w14:textId="2495EF55" w:rsidR="006D02F1" w:rsidRDefault="006D02F1" w:rsidP="006D02F1">
            <w:r>
              <w:t xml:space="preserve">Risk of injury due to pond bank subsidence  </w:t>
            </w:r>
          </w:p>
        </w:tc>
        <w:tc>
          <w:tcPr>
            <w:tcW w:w="1417" w:type="dxa"/>
          </w:tcPr>
          <w:p w14:paraId="52EB6357" w14:textId="270B58F0" w:rsidR="006D02F1" w:rsidRDefault="006D02F1" w:rsidP="006D02F1">
            <w:r>
              <w:t>M</w:t>
            </w:r>
          </w:p>
        </w:tc>
        <w:tc>
          <w:tcPr>
            <w:tcW w:w="4359" w:type="dxa"/>
          </w:tcPr>
          <w:p w14:paraId="2B4EEC47" w14:textId="1D844BBA" w:rsidR="006D02F1" w:rsidRDefault="006D02F1" w:rsidP="006D02F1">
            <w:r>
              <w:t>Undertake monthly review of pond areas to assess risks.</w:t>
            </w:r>
          </w:p>
        </w:tc>
        <w:tc>
          <w:tcPr>
            <w:tcW w:w="2790" w:type="dxa"/>
          </w:tcPr>
          <w:p w14:paraId="0DCB3A4F" w14:textId="7759DC3C" w:rsidR="006D02F1" w:rsidRDefault="006D02F1" w:rsidP="006D02F1">
            <w:r>
              <w:t>Action plan in place.</w:t>
            </w:r>
          </w:p>
        </w:tc>
      </w:tr>
      <w:tr w:rsidR="006D02F1" w14:paraId="6E5DF071" w14:textId="77777777" w:rsidTr="00864ED6">
        <w:tc>
          <w:tcPr>
            <w:tcW w:w="1838" w:type="dxa"/>
            <w:vMerge w:val="restart"/>
          </w:tcPr>
          <w:p w14:paraId="7C4EF486" w14:textId="1B054DCA" w:rsidR="006D02F1" w:rsidRDefault="006D02F1" w:rsidP="006D02F1">
            <w:r>
              <w:t>Meeting Locations</w:t>
            </w:r>
          </w:p>
          <w:p w14:paraId="7C07B668" w14:textId="77777777" w:rsidR="006D02F1" w:rsidRDefault="006D02F1" w:rsidP="006D02F1">
            <w:r>
              <w:t xml:space="preserve"> </w:t>
            </w:r>
          </w:p>
          <w:p w14:paraId="06F6D669" w14:textId="15463734" w:rsidR="006D02F1" w:rsidRDefault="006D02F1" w:rsidP="006D02F1"/>
        </w:tc>
        <w:tc>
          <w:tcPr>
            <w:tcW w:w="3544" w:type="dxa"/>
          </w:tcPr>
          <w:p w14:paraId="468C3317" w14:textId="26179576" w:rsidR="006D02F1" w:rsidRDefault="006D02F1" w:rsidP="006D02F1">
            <w:r>
              <w:t>Adequacy</w:t>
            </w:r>
          </w:p>
        </w:tc>
        <w:tc>
          <w:tcPr>
            <w:tcW w:w="1417" w:type="dxa"/>
          </w:tcPr>
          <w:p w14:paraId="0B90D4FF" w14:textId="34C3C4FA" w:rsidR="006D02F1" w:rsidRDefault="006D02F1" w:rsidP="006D02F1">
            <w:r>
              <w:t>L</w:t>
            </w:r>
          </w:p>
        </w:tc>
        <w:tc>
          <w:tcPr>
            <w:tcW w:w="4359" w:type="dxa"/>
            <w:vMerge w:val="restart"/>
          </w:tcPr>
          <w:p w14:paraId="2CAAD149" w14:textId="77777777" w:rsidR="006D02F1" w:rsidRDefault="006D02F1" w:rsidP="006D02F1">
            <w:r>
              <w:t xml:space="preserve">The Parish Council meeting is held in a venue considered to have appropriate facilities for the Clerk, members and the general public. </w:t>
            </w:r>
          </w:p>
          <w:p w14:paraId="4E47F3BB" w14:textId="77777777" w:rsidR="006D02F1" w:rsidRDefault="006D02F1" w:rsidP="006D02F1"/>
        </w:tc>
        <w:tc>
          <w:tcPr>
            <w:tcW w:w="2790" w:type="dxa"/>
            <w:vMerge w:val="restart"/>
          </w:tcPr>
          <w:p w14:paraId="395E3682" w14:textId="4D62D671" w:rsidR="006D02F1" w:rsidRDefault="006D02F1" w:rsidP="006D02F1">
            <w:r>
              <w:t>Existing procedures adequate.</w:t>
            </w:r>
          </w:p>
        </w:tc>
      </w:tr>
      <w:tr w:rsidR="006D02F1" w14:paraId="49746141" w14:textId="77777777" w:rsidTr="00864ED6">
        <w:tc>
          <w:tcPr>
            <w:tcW w:w="1838" w:type="dxa"/>
            <w:vMerge/>
          </w:tcPr>
          <w:p w14:paraId="2254E90B" w14:textId="77777777" w:rsidR="006D02F1" w:rsidRDefault="006D02F1" w:rsidP="006D02F1"/>
        </w:tc>
        <w:tc>
          <w:tcPr>
            <w:tcW w:w="3544" w:type="dxa"/>
          </w:tcPr>
          <w:p w14:paraId="2E7D02E5" w14:textId="49A2CA3C" w:rsidR="006D02F1" w:rsidRDefault="006D02F1" w:rsidP="006D02F1">
            <w:r>
              <w:t>Health and Safety</w:t>
            </w:r>
          </w:p>
        </w:tc>
        <w:tc>
          <w:tcPr>
            <w:tcW w:w="1417" w:type="dxa"/>
          </w:tcPr>
          <w:p w14:paraId="0CE4D201" w14:textId="05352A48" w:rsidR="006D02F1" w:rsidRDefault="006D02F1" w:rsidP="006D02F1">
            <w:r>
              <w:t>M</w:t>
            </w:r>
          </w:p>
        </w:tc>
        <w:tc>
          <w:tcPr>
            <w:tcW w:w="4359" w:type="dxa"/>
            <w:vMerge/>
          </w:tcPr>
          <w:p w14:paraId="4159166D" w14:textId="77777777" w:rsidR="006D02F1" w:rsidRDefault="006D02F1" w:rsidP="006D02F1"/>
        </w:tc>
        <w:tc>
          <w:tcPr>
            <w:tcW w:w="2790" w:type="dxa"/>
            <w:vMerge/>
          </w:tcPr>
          <w:p w14:paraId="11BE37EE" w14:textId="77777777" w:rsidR="006D02F1" w:rsidRDefault="006D02F1" w:rsidP="006D02F1"/>
        </w:tc>
      </w:tr>
      <w:tr w:rsidR="006D02F1" w14:paraId="710E0246" w14:textId="77777777" w:rsidTr="00864ED6">
        <w:tc>
          <w:tcPr>
            <w:tcW w:w="1838" w:type="dxa"/>
          </w:tcPr>
          <w:p w14:paraId="04FA343F" w14:textId="1AE28DFC" w:rsidR="006D02F1" w:rsidRDefault="006D02F1" w:rsidP="006D02F1">
            <w:r>
              <w:t xml:space="preserve">Council Records – Paper </w:t>
            </w:r>
          </w:p>
          <w:p w14:paraId="28CD6407" w14:textId="1D46EECF" w:rsidR="006D02F1" w:rsidRDefault="006D02F1" w:rsidP="006D02F1"/>
          <w:p w14:paraId="00209924" w14:textId="2D6483F6" w:rsidR="006D02F1" w:rsidRDefault="006D02F1" w:rsidP="006D02F1"/>
        </w:tc>
        <w:tc>
          <w:tcPr>
            <w:tcW w:w="3544" w:type="dxa"/>
          </w:tcPr>
          <w:p w14:paraId="4CA69A3D" w14:textId="77777777" w:rsidR="006D02F1" w:rsidRDefault="006D02F1" w:rsidP="006D02F1">
            <w:r>
              <w:t xml:space="preserve">Loss through: </w:t>
            </w:r>
          </w:p>
          <w:p w14:paraId="4B501563" w14:textId="6D034D8A" w:rsidR="006D02F1" w:rsidRDefault="006D02F1" w:rsidP="006D02F1">
            <w:r>
              <w:t xml:space="preserve">theft </w:t>
            </w:r>
          </w:p>
          <w:p w14:paraId="7B56AEDC" w14:textId="6D3C06C9" w:rsidR="006D02F1" w:rsidRDefault="006D02F1" w:rsidP="006D02F1">
            <w:r>
              <w:t xml:space="preserve">fire </w:t>
            </w:r>
          </w:p>
          <w:p w14:paraId="4544326C" w14:textId="5A51487C" w:rsidR="006D02F1" w:rsidRDefault="006D02F1" w:rsidP="006D02F1">
            <w:r>
              <w:t xml:space="preserve">damage </w:t>
            </w:r>
          </w:p>
          <w:p w14:paraId="7D9F9DE4" w14:textId="77777777" w:rsidR="006D02F1" w:rsidRDefault="006D02F1" w:rsidP="006D02F1"/>
        </w:tc>
        <w:tc>
          <w:tcPr>
            <w:tcW w:w="1417" w:type="dxa"/>
          </w:tcPr>
          <w:p w14:paraId="7497F943" w14:textId="77777777" w:rsidR="006D02F1" w:rsidRDefault="006D02F1" w:rsidP="006D02F1"/>
          <w:p w14:paraId="5B105B5D" w14:textId="77777777" w:rsidR="006D02F1" w:rsidRDefault="006D02F1" w:rsidP="006D02F1">
            <w:r>
              <w:t>L</w:t>
            </w:r>
          </w:p>
          <w:p w14:paraId="78449F89" w14:textId="77777777" w:rsidR="006D02F1" w:rsidRDefault="006D02F1" w:rsidP="006D02F1">
            <w:r>
              <w:t>M</w:t>
            </w:r>
          </w:p>
          <w:p w14:paraId="6F792D49" w14:textId="7BA9414E" w:rsidR="006D02F1" w:rsidRDefault="006D02F1" w:rsidP="006D02F1">
            <w:r>
              <w:t>L</w:t>
            </w:r>
          </w:p>
        </w:tc>
        <w:tc>
          <w:tcPr>
            <w:tcW w:w="4359" w:type="dxa"/>
          </w:tcPr>
          <w:p w14:paraId="042736AF" w14:textId="5A530719" w:rsidR="006D02F1" w:rsidRDefault="006D02F1" w:rsidP="006D02F1">
            <w:r>
              <w:t xml:space="preserve">The Parish Council records are stored at the village hall and in the home of the Clerk.  Records include historical correspondences, minutes, insurance, bank records.   </w:t>
            </w:r>
          </w:p>
          <w:p w14:paraId="16CB42AE" w14:textId="6F698188" w:rsidR="006D02F1" w:rsidRDefault="006D02F1" w:rsidP="006D02F1">
            <w:r>
              <w:t>Damage (apart from fire) and theft is unlikely and so provision is adequate.</w:t>
            </w:r>
          </w:p>
        </w:tc>
        <w:tc>
          <w:tcPr>
            <w:tcW w:w="2790" w:type="dxa"/>
          </w:tcPr>
          <w:p w14:paraId="75100F5A" w14:textId="0429D90C" w:rsidR="006D02F1" w:rsidRDefault="006D02F1" w:rsidP="006D02F1">
            <w:r>
              <w:t>Existing procedures considered adequate</w:t>
            </w:r>
            <w:r>
              <w:t>.</w:t>
            </w:r>
            <w:r>
              <w:t xml:space="preserve"> </w:t>
            </w:r>
          </w:p>
          <w:p w14:paraId="0EC9DC1D" w14:textId="77777777" w:rsidR="006D02F1" w:rsidRDefault="006D02F1" w:rsidP="006D02F1"/>
        </w:tc>
      </w:tr>
      <w:tr w:rsidR="006D02F1" w14:paraId="31FD5D12" w14:textId="77777777" w:rsidTr="00864ED6">
        <w:tc>
          <w:tcPr>
            <w:tcW w:w="1838" w:type="dxa"/>
          </w:tcPr>
          <w:p w14:paraId="1025E646" w14:textId="4E468D52" w:rsidR="006D02F1" w:rsidRDefault="006D02F1" w:rsidP="006D02F1">
            <w:r>
              <w:t xml:space="preserve">Council Records – Electronic </w:t>
            </w:r>
          </w:p>
          <w:p w14:paraId="18FFCEA5" w14:textId="162ABE12" w:rsidR="006D02F1" w:rsidRDefault="006D02F1" w:rsidP="006D02F1">
            <w:r>
              <w:t xml:space="preserve">  </w:t>
            </w:r>
          </w:p>
          <w:p w14:paraId="0E2300B7" w14:textId="2144999E" w:rsidR="006D02F1" w:rsidRDefault="006D02F1" w:rsidP="006D02F1"/>
          <w:p w14:paraId="417A2B0B" w14:textId="5230C9B1" w:rsidR="006D02F1" w:rsidRDefault="006D02F1" w:rsidP="006D02F1">
            <w:r>
              <w:t xml:space="preserve"> </w:t>
            </w:r>
          </w:p>
        </w:tc>
        <w:tc>
          <w:tcPr>
            <w:tcW w:w="3544" w:type="dxa"/>
          </w:tcPr>
          <w:p w14:paraId="533D5367" w14:textId="77777777" w:rsidR="006D02F1" w:rsidRDefault="006D02F1" w:rsidP="006D02F1">
            <w:r>
              <w:t xml:space="preserve">Loss through: </w:t>
            </w:r>
          </w:p>
          <w:p w14:paraId="372D13CD" w14:textId="6C3F4AFD" w:rsidR="006D02F1" w:rsidRDefault="006D02F1" w:rsidP="006D02F1">
            <w:r>
              <w:t>theft</w:t>
            </w:r>
          </w:p>
          <w:p w14:paraId="38F538DF" w14:textId="77777777" w:rsidR="006D02F1" w:rsidRDefault="006D02F1" w:rsidP="006D02F1">
            <w:r>
              <w:t xml:space="preserve">fire </w:t>
            </w:r>
          </w:p>
          <w:p w14:paraId="06D22954" w14:textId="575D7F9B" w:rsidR="006D02F1" w:rsidRDefault="006D02F1" w:rsidP="006D02F1">
            <w:r>
              <w:t>damage</w:t>
            </w:r>
          </w:p>
        </w:tc>
        <w:tc>
          <w:tcPr>
            <w:tcW w:w="1417" w:type="dxa"/>
          </w:tcPr>
          <w:p w14:paraId="63C16B31" w14:textId="77777777" w:rsidR="006D02F1" w:rsidRDefault="006D02F1" w:rsidP="006D02F1"/>
          <w:p w14:paraId="4FE3EE08" w14:textId="77777777" w:rsidR="006D02F1" w:rsidRDefault="006D02F1" w:rsidP="006D02F1">
            <w:r>
              <w:t>L</w:t>
            </w:r>
          </w:p>
          <w:p w14:paraId="7447B7FA" w14:textId="77777777" w:rsidR="006D02F1" w:rsidRDefault="006D02F1" w:rsidP="006D02F1">
            <w:r>
              <w:t>L</w:t>
            </w:r>
          </w:p>
          <w:p w14:paraId="4788374F" w14:textId="0EE27679" w:rsidR="006D02F1" w:rsidRDefault="006D02F1" w:rsidP="006D02F1">
            <w:r>
              <w:t>L</w:t>
            </w:r>
          </w:p>
        </w:tc>
        <w:tc>
          <w:tcPr>
            <w:tcW w:w="4359" w:type="dxa"/>
          </w:tcPr>
          <w:p w14:paraId="76AE0966" w14:textId="0DAB9142" w:rsidR="006D02F1" w:rsidRDefault="006D02F1" w:rsidP="006D02F1">
            <w:r>
              <w:t xml:space="preserve">The Parish Council electronic records are stored on the Clerk’s laptop held with the Clerk at her home.  The data is constantly backed up to OneDrive in the Cloud and a physical backup is taken regularly. </w:t>
            </w:r>
          </w:p>
          <w:p w14:paraId="34B659AD" w14:textId="1DF01E37" w:rsidR="006D02F1" w:rsidRDefault="006D02F1" w:rsidP="006D02F1">
            <w:r>
              <w:t xml:space="preserve">Antivirus software is also used to prevent </w:t>
            </w:r>
          </w:p>
          <w:p w14:paraId="4FBEA997" w14:textId="594EEA8E" w:rsidR="006D02F1" w:rsidRDefault="006D02F1" w:rsidP="006D02F1">
            <w:r>
              <w:t>corruption of the computer.</w:t>
            </w:r>
          </w:p>
        </w:tc>
        <w:tc>
          <w:tcPr>
            <w:tcW w:w="2790" w:type="dxa"/>
          </w:tcPr>
          <w:p w14:paraId="754DF78A" w14:textId="547863D2" w:rsidR="006D02F1" w:rsidRDefault="006D02F1" w:rsidP="006D02F1">
            <w:r>
              <w:t xml:space="preserve">Existing procedures considered adequate. </w:t>
            </w:r>
          </w:p>
          <w:p w14:paraId="607CE22A" w14:textId="77777777" w:rsidR="006D02F1" w:rsidRDefault="006D02F1" w:rsidP="006D02F1"/>
        </w:tc>
      </w:tr>
      <w:tr w:rsidR="006D02F1" w:rsidRPr="00D1683D" w14:paraId="7DB8A8BE" w14:textId="77777777" w:rsidTr="00333583">
        <w:tc>
          <w:tcPr>
            <w:tcW w:w="1838" w:type="dxa"/>
          </w:tcPr>
          <w:p w14:paraId="60097BBF" w14:textId="2A32775F" w:rsidR="006D02F1" w:rsidRPr="00D1683D" w:rsidRDefault="006D02F1" w:rsidP="006D02F1">
            <w:pPr>
              <w:spacing w:before="100" w:beforeAutospacing="1" w:after="100" w:afterAutospacing="1"/>
              <w:rPr>
                <w:rFonts w:eastAsia="Times New Roman" w:cstheme="minorHAnsi"/>
                <w:color w:val="FF0000"/>
              </w:rPr>
            </w:pPr>
            <w:r w:rsidRPr="00D1683D">
              <w:rPr>
                <w:rFonts w:eastAsia="Times New Roman" w:cstheme="minorHAnsi"/>
                <w:color w:val="FF0000"/>
              </w:rPr>
              <w:lastRenderedPageBreak/>
              <w:t xml:space="preserve">Mobility </w:t>
            </w:r>
            <w:r>
              <w:rPr>
                <w:rFonts w:eastAsia="Times New Roman" w:cstheme="minorHAnsi"/>
                <w:color w:val="FF0000"/>
              </w:rPr>
              <w:t>S</w:t>
            </w:r>
            <w:r w:rsidRPr="00D1683D">
              <w:rPr>
                <w:rFonts w:eastAsia="Times New Roman" w:cstheme="minorHAnsi"/>
                <w:color w:val="FF0000"/>
              </w:rPr>
              <w:t xml:space="preserve">cooters in </w:t>
            </w:r>
            <w:r>
              <w:rPr>
                <w:rFonts w:eastAsia="Times New Roman" w:cstheme="minorHAnsi"/>
                <w:color w:val="FF0000"/>
              </w:rPr>
              <w:t>V</w:t>
            </w:r>
            <w:r w:rsidRPr="00D1683D">
              <w:rPr>
                <w:rFonts w:eastAsia="Times New Roman" w:cstheme="minorHAnsi"/>
                <w:color w:val="FF0000"/>
              </w:rPr>
              <w:t>illage</w:t>
            </w:r>
          </w:p>
          <w:p w14:paraId="6D84EA8E" w14:textId="506238E9" w:rsidR="006D02F1" w:rsidRPr="00D1683D" w:rsidRDefault="006D02F1" w:rsidP="006D02F1">
            <w:pPr>
              <w:rPr>
                <w:rFonts w:cstheme="minorHAnsi"/>
                <w:color w:val="FF0000"/>
              </w:rPr>
            </w:pPr>
          </w:p>
          <w:p w14:paraId="1F274CA3" w14:textId="77777777" w:rsidR="006D02F1" w:rsidRPr="00D1683D" w:rsidRDefault="006D02F1" w:rsidP="006D02F1">
            <w:pPr>
              <w:rPr>
                <w:rFonts w:cstheme="minorHAnsi"/>
                <w:color w:val="FF0000"/>
              </w:rPr>
            </w:pPr>
          </w:p>
          <w:p w14:paraId="41B3D737" w14:textId="77777777" w:rsidR="006D02F1" w:rsidRPr="00D1683D" w:rsidRDefault="006D02F1" w:rsidP="006D02F1">
            <w:pPr>
              <w:rPr>
                <w:rFonts w:cstheme="minorHAnsi"/>
                <w:color w:val="FF0000"/>
              </w:rPr>
            </w:pPr>
            <w:r w:rsidRPr="00D1683D">
              <w:rPr>
                <w:rFonts w:cstheme="minorHAnsi"/>
                <w:color w:val="FF0000"/>
              </w:rPr>
              <w:t xml:space="preserve"> </w:t>
            </w:r>
          </w:p>
        </w:tc>
        <w:tc>
          <w:tcPr>
            <w:tcW w:w="3544" w:type="dxa"/>
          </w:tcPr>
          <w:p w14:paraId="23F47AC7" w14:textId="1BB0FBE4" w:rsidR="006D02F1" w:rsidRPr="00D1683D" w:rsidRDefault="006D02F1" w:rsidP="006D02F1">
            <w:pPr>
              <w:spacing w:before="100" w:beforeAutospacing="1" w:after="100" w:afterAutospacing="1"/>
              <w:rPr>
                <w:rFonts w:eastAsia="Times New Roman" w:cstheme="minorHAnsi"/>
                <w:color w:val="FF0000"/>
              </w:rPr>
            </w:pPr>
            <w:r w:rsidRPr="00D1683D">
              <w:rPr>
                <w:rFonts w:eastAsia="Times New Roman" w:cstheme="minorHAnsi"/>
                <w:color w:val="FF0000"/>
              </w:rPr>
              <w:t>Risk of accident on Church Road/Church Lane as residents use mobility scooters to reach village amenities</w:t>
            </w:r>
          </w:p>
          <w:p w14:paraId="460662D3" w14:textId="79A190EB" w:rsidR="006D02F1" w:rsidRPr="00D1683D" w:rsidRDefault="006D02F1" w:rsidP="006D02F1">
            <w:pPr>
              <w:rPr>
                <w:rFonts w:cstheme="minorHAnsi"/>
                <w:color w:val="FF0000"/>
              </w:rPr>
            </w:pPr>
          </w:p>
        </w:tc>
        <w:tc>
          <w:tcPr>
            <w:tcW w:w="1417" w:type="dxa"/>
          </w:tcPr>
          <w:p w14:paraId="2394DC60" w14:textId="7E0BD2CA" w:rsidR="006D02F1" w:rsidRPr="00D1683D" w:rsidRDefault="006D02F1" w:rsidP="006D02F1">
            <w:pPr>
              <w:rPr>
                <w:rFonts w:cstheme="minorHAnsi"/>
                <w:color w:val="FF0000"/>
              </w:rPr>
            </w:pPr>
            <w:r w:rsidRPr="00D1683D">
              <w:rPr>
                <w:rFonts w:cstheme="minorHAnsi"/>
                <w:color w:val="FF0000"/>
              </w:rPr>
              <w:t>M</w:t>
            </w:r>
          </w:p>
        </w:tc>
        <w:tc>
          <w:tcPr>
            <w:tcW w:w="4359" w:type="dxa"/>
          </w:tcPr>
          <w:p w14:paraId="550277B6" w14:textId="5B09691B" w:rsidR="006D02F1" w:rsidRPr="00D1683D" w:rsidRDefault="006D02F1" w:rsidP="006D02F1">
            <w:pPr>
              <w:spacing w:before="100" w:beforeAutospacing="1" w:after="240"/>
              <w:rPr>
                <w:rFonts w:eastAsia="Times New Roman" w:cstheme="minorHAnsi"/>
                <w:color w:val="FF0000"/>
              </w:rPr>
            </w:pPr>
            <w:r w:rsidRPr="00D1683D">
              <w:rPr>
                <w:rFonts w:eastAsia="Times New Roman" w:cstheme="minorHAnsi"/>
                <w:color w:val="FF0000"/>
              </w:rPr>
              <w:t xml:space="preserve">Current insurance policy covers </w:t>
            </w:r>
            <w:r>
              <w:rPr>
                <w:rFonts w:eastAsia="Times New Roman" w:cstheme="minorHAnsi"/>
                <w:color w:val="FF0000"/>
              </w:rPr>
              <w:t>the C</w:t>
            </w:r>
            <w:r w:rsidRPr="00D1683D">
              <w:rPr>
                <w:rFonts w:eastAsia="Times New Roman" w:cstheme="minorHAnsi"/>
                <w:color w:val="FF0000"/>
              </w:rPr>
              <w:t>ouncil</w:t>
            </w:r>
            <w:r>
              <w:rPr>
                <w:rFonts w:eastAsia="Times New Roman" w:cstheme="minorHAnsi"/>
                <w:color w:val="FF0000"/>
              </w:rPr>
              <w:t>. When looking at traffic improvement works this can be taken into consideration.</w:t>
            </w:r>
            <w:bookmarkStart w:id="0" w:name="_GoBack"/>
            <w:bookmarkEnd w:id="0"/>
          </w:p>
          <w:p w14:paraId="3834DE67" w14:textId="7FDA90FF" w:rsidR="006D02F1" w:rsidRPr="00D1683D" w:rsidRDefault="006D02F1" w:rsidP="006D02F1">
            <w:pPr>
              <w:rPr>
                <w:rFonts w:cstheme="minorHAnsi"/>
                <w:color w:val="FF0000"/>
              </w:rPr>
            </w:pPr>
          </w:p>
        </w:tc>
        <w:tc>
          <w:tcPr>
            <w:tcW w:w="2790" w:type="dxa"/>
          </w:tcPr>
          <w:p w14:paraId="6F6B2D60" w14:textId="44BA9CF9" w:rsidR="006D02F1" w:rsidRPr="00FE02BA" w:rsidRDefault="006D02F1" w:rsidP="006D02F1">
            <w:pPr>
              <w:rPr>
                <w:rFonts w:cstheme="minorHAnsi"/>
                <w:color w:val="FF0000"/>
              </w:rPr>
            </w:pPr>
          </w:p>
        </w:tc>
      </w:tr>
      <w:tr w:rsidR="006D02F1" w:rsidRPr="00D1683D" w14:paraId="6A33179C" w14:textId="77777777" w:rsidTr="00D1683D">
        <w:tc>
          <w:tcPr>
            <w:tcW w:w="1838" w:type="dxa"/>
          </w:tcPr>
          <w:p w14:paraId="0810F236" w14:textId="3E5C472C" w:rsidR="006D02F1" w:rsidRPr="00D1683D" w:rsidRDefault="006D02F1" w:rsidP="006D02F1">
            <w:pPr>
              <w:rPr>
                <w:rFonts w:cstheme="minorHAnsi"/>
                <w:color w:val="FF0000"/>
              </w:rPr>
            </w:pPr>
            <w:r w:rsidRPr="00D1683D">
              <w:rPr>
                <w:rFonts w:cstheme="minorHAnsi"/>
                <w:color w:val="FF0000"/>
              </w:rPr>
              <w:t>Village Maintenance</w:t>
            </w:r>
          </w:p>
          <w:p w14:paraId="0D28B8D8" w14:textId="77777777" w:rsidR="006D02F1" w:rsidRPr="00D1683D" w:rsidRDefault="006D02F1" w:rsidP="006D02F1">
            <w:pPr>
              <w:rPr>
                <w:rFonts w:cstheme="minorHAnsi"/>
                <w:color w:val="FF0000"/>
              </w:rPr>
            </w:pPr>
            <w:r w:rsidRPr="00D1683D">
              <w:rPr>
                <w:rFonts w:cstheme="minorHAnsi"/>
                <w:color w:val="FF0000"/>
              </w:rPr>
              <w:t xml:space="preserve"> </w:t>
            </w:r>
          </w:p>
        </w:tc>
        <w:tc>
          <w:tcPr>
            <w:tcW w:w="3544" w:type="dxa"/>
          </w:tcPr>
          <w:p w14:paraId="442C5208" w14:textId="21B204C5" w:rsidR="006D02F1" w:rsidRPr="00D1683D" w:rsidRDefault="006D02F1" w:rsidP="006D02F1">
            <w:pPr>
              <w:rPr>
                <w:rFonts w:cstheme="minorHAnsi"/>
                <w:color w:val="FF0000"/>
              </w:rPr>
            </w:pPr>
            <w:r w:rsidRPr="00D1683D">
              <w:rPr>
                <w:rFonts w:eastAsia="Times New Roman" w:cstheme="minorHAnsi"/>
                <w:color w:val="FF0000"/>
              </w:rPr>
              <w:t xml:space="preserve">Risk of necessary maintenance works around the village taking too long to action resulting in risk to reputation of the </w:t>
            </w:r>
            <w:r>
              <w:rPr>
                <w:rFonts w:eastAsia="Times New Roman" w:cstheme="minorHAnsi"/>
                <w:color w:val="FF0000"/>
              </w:rPr>
              <w:t>C</w:t>
            </w:r>
            <w:r w:rsidRPr="00D1683D">
              <w:rPr>
                <w:rFonts w:eastAsia="Times New Roman" w:cstheme="minorHAnsi"/>
                <w:color w:val="FF0000"/>
              </w:rPr>
              <w:t>ouncil</w:t>
            </w:r>
          </w:p>
          <w:p w14:paraId="57262340" w14:textId="77777777" w:rsidR="006D02F1" w:rsidRPr="00D1683D" w:rsidRDefault="006D02F1" w:rsidP="006D02F1">
            <w:pPr>
              <w:spacing w:before="100" w:beforeAutospacing="1" w:after="100" w:afterAutospacing="1"/>
              <w:rPr>
                <w:rFonts w:eastAsia="Times New Roman" w:cstheme="minorHAnsi"/>
                <w:color w:val="FF0000"/>
              </w:rPr>
            </w:pPr>
          </w:p>
          <w:p w14:paraId="6D232F48" w14:textId="77777777" w:rsidR="006D02F1" w:rsidRPr="00D1683D" w:rsidRDefault="006D02F1" w:rsidP="006D02F1">
            <w:pPr>
              <w:rPr>
                <w:rFonts w:cstheme="minorHAnsi"/>
                <w:color w:val="FF0000"/>
              </w:rPr>
            </w:pPr>
          </w:p>
        </w:tc>
        <w:tc>
          <w:tcPr>
            <w:tcW w:w="1417" w:type="dxa"/>
          </w:tcPr>
          <w:p w14:paraId="79D9BF9C" w14:textId="77777777" w:rsidR="006D02F1" w:rsidRPr="00D1683D" w:rsidRDefault="006D02F1" w:rsidP="006D02F1">
            <w:pPr>
              <w:rPr>
                <w:rFonts w:cstheme="minorHAnsi"/>
                <w:color w:val="FF0000"/>
              </w:rPr>
            </w:pPr>
            <w:r w:rsidRPr="00D1683D">
              <w:rPr>
                <w:rFonts w:cstheme="minorHAnsi"/>
                <w:color w:val="FF0000"/>
              </w:rPr>
              <w:t>M</w:t>
            </w:r>
          </w:p>
        </w:tc>
        <w:tc>
          <w:tcPr>
            <w:tcW w:w="4359" w:type="dxa"/>
          </w:tcPr>
          <w:p w14:paraId="40B36C82" w14:textId="3AF95750" w:rsidR="006D02F1" w:rsidRPr="00D1683D" w:rsidRDefault="006D02F1" w:rsidP="006D02F1">
            <w:pPr>
              <w:spacing w:before="100" w:beforeAutospacing="1" w:after="100" w:afterAutospacing="1"/>
              <w:rPr>
                <w:rFonts w:eastAsia="Times New Roman" w:cstheme="minorHAnsi"/>
                <w:color w:val="FF0000"/>
              </w:rPr>
            </w:pPr>
            <w:r>
              <w:rPr>
                <w:rFonts w:eastAsia="Times New Roman" w:cstheme="minorHAnsi"/>
                <w:color w:val="FF0000"/>
              </w:rPr>
              <w:t xml:space="preserve">The Council requires either a wider team of volunteers to undertake works in the village or a handyman could be employed. </w:t>
            </w:r>
          </w:p>
          <w:p w14:paraId="4AC7CF55" w14:textId="77777777" w:rsidR="006D02F1" w:rsidRPr="00D1683D" w:rsidRDefault="006D02F1" w:rsidP="006D02F1">
            <w:pPr>
              <w:spacing w:before="100" w:beforeAutospacing="1" w:after="100" w:afterAutospacing="1"/>
              <w:rPr>
                <w:rFonts w:cstheme="minorHAnsi"/>
                <w:color w:val="FF0000"/>
              </w:rPr>
            </w:pPr>
          </w:p>
        </w:tc>
        <w:tc>
          <w:tcPr>
            <w:tcW w:w="2790" w:type="dxa"/>
          </w:tcPr>
          <w:p w14:paraId="6E69C18C" w14:textId="74CF1D88" w:rsidR="006D02F1" w:rsidRPr="006D02F1" w:rsidRDefault="006D02F1" w:rsidP="006D02F1">
            <w:pPr>
              <w:rPr>
                <w:rFonts w:cstheme="minorHAnsi"/>
                <w:color w:val="FF0000"/>
              </w:rPr>
            </w:pPr>
            <w:r w:rsidRPr="006D02F1">
              <w:rPr>
                <w:rFonts w:cstheme="minorHAnsi"/>
                <w:color w:val="FF0000"/>
              </w:rPr>
              <w:t>Council will link options for grass cutting with potential handyman work. Works day to be undertaken in the Autumn 2019.</w:t>
            </w:r>
          </w:p>
        </w:tc>
      </w:tr>
    </w:tbl>
    <w:p w14:paraId="32F30799" w14:textId="77777777" w:rsidR="00F306FD" w:rsidRPr="00D1683D" w:rsidRDefault="00F306FD" w:rsidP="00F306FD">
      <w:pPr>
        <w:rPr>
          <w:rFonts w:cstheme="minorHAnsi"/>
        </w:rPr>
      </w:pPr>
    </w:p>
    <w:sectPr w:rsidR="00F306FD" w:rsidRPr="00D1683D" w:rsidSect="00B226B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4FD1" w14:textId="77777777" w:rsidR="00EB6FA6" w:rsidRDefault="00EB6FA6" w:rsidP="003C7CE1">
      <w:pPr>
        <w:spacing w:after="0" w:line="240" w:lineRule="auto"/>
      </w:pPr>
      <w:r>
        <w:separator/>
      </w:r>
    </w:p>
  </w:endnote>
  <w:endnote w:type="continuationSeparator" w:id="0">
    <w:p w14:paraId="64A81A2E" w14:textId="77777777" w:rsidR="00EB6FA6" w:rsidRDefault="00EB6FA6" w:rsidP="003C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749081"/>
      <w:docPartObj>
        <w:docPartGallery w:val="Page Numbers (Bottom of Page)"/>
        <w:docPartUnique/>
      </w:docPartObj>
    </w:sdtPr>
    <w:sdtEndPr>
      <w:rPr>
        <w:noProof/>
      </w:rPr>
    </w:sdtEndPr>
    <w:sdtContent>
      <w:p w14:paraId="0AC05F90" w14:textId="64D23F00" w:rsidR="003C7CE1" w:rsidRDefault="003C7C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3F95D" w14:textId="77777777" w:rsidR="003C7CE1" w:rsidRDefault="003C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01E8" w14:textId="77777777" w:rsidR="00EB6FA6" w:rsidRDefault="00EB6FA6" w:rsidP="003C7CE1">
      <w:pPr>
        <w:spacing w:after="0" w:line="240" w:lineRule="auto"/>
      </w:pPr>
      <w:r>
        <w:separator/>
      </w:r>
    </w:p>
  </w:footnote>
  <w:footnote w:type="continuationSeparator" w:id="0">
    <w:p w14:paraId="77622A79" w14:textId="77777777" w:rsidR="00EB6FA6" w:rsidRDefault="00EB6FA6" w:rsidP="003C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DD4" w14:textId="23341BEB" w:rsidR="003C7CE1" w:rsidRDefault="003C7CE1" w:rsidP="003C7CE1">
    <w:pPr>
      <w:rPr>
        <w:b/>
      </w:rPr>
    </w:pPr>
    <w:r>
      <w:rPr>
        <w:b/>
      </w:rPr>
      <w:t xml:space="preserve">Weston on the Green Parish Council Risk Assessment </w:t>
    </w:r>
    <w:r w:rsidRPr="00B226BC">
      <w:rPr>
        <w:b/>
      </w:rPr>
      <w:t>201</w:t>
    </w:r>
    <w:r w:rsidR="00333583">
      <w:rPr>
        <w:b/>
      </w:rPr>
      <w:t>9</w:t>
    </w:r>
    <w:r w:rsidRPr="00B226BC">
      <w:rPr>
        <w:b/>
      </w:rPr>
      <w:t>/</w:t>
    </w:r>
    <w:r w:rsidR="00333583">
      <w:rPr>
        <w:b/>
      </w:rPr>
      <w:t>20</w:t>
    </w:r>
    <w:r w:rsidRPr="00B226BC">
      <w:rPr>
        <w:b/>
      </w:rPr>
      <w:t xml:space="preserve"> </w:t>
    </w:r>
    <w:r w:rsidR="00CD36FE">
      <w:rPr>
        <w:b/>
      </w:rPr>
      <w:tab/>
    </w:r>
    <w:r>
      <w:rPr>
        <w:b/>
      </w:rPr>
      <w:tab/>
    </w:r>
    <w:r w:rsidR="007C38F2">
      <w:rPr>
        <w:b/>
      </w:rPr>
      <w:t>DRAFT</w:t>
    </w:r>
    <w:r>
      <w:rPr>
        <w:b/>
      </w:rPr>
      <w:tab/>
    </w:r>
    <w:r>
      <w:rPr>
        <w:b/>
      </w:rPr>
      <w:tab/>
    </w:r>
    <w:r>
      <w:rPr>
        <w:b/>
      </w:rPr>
      <w:tab/>
    </w:r>
    <w:r>
      <w:rPr>
        <w:b/>
      </w:rPr>
      <w:tab/>
    </w:r>
    <w:r>
      <w:rPr>
        <w:b/>
      </w:rPr>
      <w:tab/>
    </w:r>
    <w:r>
      <w:rPr>
        <w:b/>
      </w:rPr>
      <w:tab/>
    </w:r>
    <w:r w:rsidR="00876EA5">
      <w:rPr>
        <w:b/>
      </w:rPr>
      <w:t xml:space="preserve">Last Updated: </w:t>
    </w:r>
    <w:r w:rsidR="0087387D">
      <w:rPr>
        <w:b/>
      </w:rPr>
      <w:t>26</w:t>
    </w:r>
    <w:r w:rsidR="00333583" w:rsidRPr="00333583">
      <w:rPr>
        <w:b/>
        <w:vertAlign w:val="superscript"/>
      </w:rPr>
      <w:t>th</w:t>
    </w:r>
    <w:r w:rsidR="00333583">
      <w:rPr>
        <w:b/>
      </w:rPr>
      <w:t xml:space="preserve"> October</w:t>
    </w:r>
    <w:r>
      <w:rPr>
        <w:b/>
      </w:rPr>
      <w:t xml:space="preserve"> 2019</w:t>
    </w:r>
  </w:p>
  <w:p w14:paraId="0709FFC1" w14:textId="7A44A9F4" w:rsidR="00876EA5" w:rsidRPr="00B226BC" w:rsidRDefault="00876EA5" w:rsidP="003C7CE1">
    <w:pPr>
      <w:rPr>
        <w:b/>
      </w:rPr>
    </w:pPr>
    <w:r>
      <w:rPr>
        <w:b/>
      </w:rPr>
      <w:t xml:space="preserve">Approved at </w:t>
    </w:r>
    <w:r w:rsidR="00333583">
      <w:rPr>
        <w:b/>
      </w:rPr>
      <w:t xml:space="preserve">xxxx </w:t>
    </w:r>
    <w:r>
      <w:rPr>
        <w:b/>
      </w:rPr>
      <w:t>2019 Parish Council Meeting</w:t>
    </w:r>
  </w:p>
  <w:p w14:paraId="23324AB5" w14:textId="77777777" w:rsidR="003C7CE1" w:rsidRDefault="003C7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6CE5"/>
    <w:multiLevelType w:val="multilevel"/>
    <w:tmpl w:val="A112B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56112"/>
    <w:multiLevelType w:val="hybridMultilevel"/>
    <w:tmpl w:val="0960F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B7153"/>
    <w:multiLevelType w:val="multilevel"/>
    <w:tmpl w:val="ACDA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D0D2A"/>
    <w:multiLevelType w:val="hybridMultilevel"/>
    <w:tmpl w:val="0960F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33B58"/>
    <w:multiLevelType w:val="multilevel"/>
    <w:tmpl w:val="FC9C7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797F9A"/>
    <w:multiLevelType w:val="multilevel"/>
    <w:tmpl w:val="FC9C7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443F17"/>
    <w:multiLevelType w:val="multilevel"/>
    <w:tmpl w:val="3486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B32F0"/>
    <w:multiLevelType w:val="multilevel"/>
    <w:tmpl w:val="D8167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25A62"/>
    <w:multiLevelType w:val="multilevel"/>
    <w:tmpl w:val="6096C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BC"/>
    <w:rsid w:val="000A79E1"/>
    <w:rsid w:val="001A7FDE"/>
    <w:rsid w:val="001E0463"/>
    <w:rsid w:val="001E577E"/>
    <w:rsid w:val="0023668E"/>
    <w:rsid w:val="00333583"/>
    <w:rsid w:val="003B1DF9"/>
    <w:rsid w:val="003C5B74"/>
    <w:rsid w:val="003C7CE1"/>
    <w:rsid w:val="004731E0"/>
    <w:rsid w:val="004A352E"/>
    <w:rsid w:val="004F7D92"/>
    <w:rsid w:val="00505F44"/>
    <w:rsid w:val="0060588B"/>
    <w:rsid w:val="00613D52"/>
    <w:rsid w:val="006D02F1"/>
    <w:rsid w:val="007059FB"/>
    <w:rsid w:val="007C38F2"/>
    <w:rsid w:val="008018AC"/>
    <w:rsid w:val="00864ED6"/>
    <w:rsid w:val="0087387D"/>
    <w:rsid w:val="00876EA5"/>
    <w:rsid w:val="00881BCB"/>
    <w:rsid w:val="009B0E03"/>
    <w:rsid w:val="009C62D7"/>
    <w:rsid w:val="009D721B"/>
    <w:rsid w:val="00A7225C"/>
    <w:rsid w:val="00B226BC"/>
    <w:rsid w:val="00CC4DCF"/>
    <w:rsid w:val="00CD36FE"/>
    <w:rsid w:val="00D146EE"/>
    <w:rsid w:val="00D1683D"/>
    <w:rsid w:val="00DC791E"/>
    <w:rsid w:val="00E512CE"/>
    <w:rsid w:val="00EB61B6"/>
    <w:rsid w:val="00EB6FA6"/>
    <w:rsid w:val="00F306FD"/>
    <w:rsid w:val="00F44230"/>
    <w:rsid w:val="00FE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D671"/>
  <w15:chartTrackingRefBased/>
  <w15:docId w15:val="{FD561379-9D8D-44E5-825D-ED53E8F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6FD"/>
    <w:pPr>
      <w:ind w:left="720"/>
      <w:contextualSpacing/>
    </w:pPr>
  </w:style>
  <w:style w:type="paragraph" w:styleId="Header">
    <w:name w:val="header"/>
    <w:basedOn w:val="Normal"/>
    <w:link w:val="HeaderChar"/>
    <w:uiPriority w:val="99"/>
    <w:unhideWhenUsed/>
    <w:rsid w:val="003C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CE1"/>
  </w:style>
  <w:style w:type="paragraph" w:styleId="Footer">
    <w:name w:val="footer"/>
    <w:basedOn w:val="Normal"/>
    <w:link w:val="FooterChar"/>
    <w:uiPriority w:val="99"/>
    <w:unhideWhenUsed/>
    <w:rsid w:val="003C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6761">
      <w:bodyDiv w:val="1"/>
      <w:marLeft w:val="0"/>
      <w:marRight w:val="0"/>
      <w:marTop w:val="0"/>
      <w:marBottom w:val="0"/>
      <w:divBdr>
        <w:top w:val="none" w:sz="0" w:space="0" w:color="auto"/>
        <w:left w:val="none" w:sz="0" w:space="0" w:color="auto"/>
        <w:bottom w:val="none" w:sz="0" w:space="0" w:color="auto"/>
        <w:right w:val="none" w:sz="0" w:space="0" w:color="auto"/>
      </w:divBdr>
    </w:div>
    <w:div w:id="645665961">
      <w:bodyDiv w:val="1"/>
      <w:marLeft w:val="0"/>
      <w:marRight w:val="0"/>
      <w:marTop w:val="0"/>
      <w:marBottom w:val="0"/>
      <w:divBdr>
        <w:top w:val="none" w:sz="0" w:space="0" w:color="auto"/>
        <w:left w:val="none" w:sz="0" w:space="0" w:color="auto"/>
        <w:bottom w:val="none" w:sz="0" w:space="0" w:color="auto"/>
        <w:right w:val="none" w:sz="0" w:space="0" w:color="auto"/>
      </w:divBdr>
    </w:div>
    <w:div w:id="683820444">
      <w:bodyDiv w:val="1"/>
      <w:marLeft w:val="0"/>
      <w:marRight w:val="0"/>
      <w:marTop w:val="0"/>
      <w:marBottom w:val="0"/>
      <w:divBdr>
        <w:top w:val="none" w:sz="0" w:space="0" w:color="auto"/>
        <w:left w:val="none" w:sz="0" w:space="0" w:color="auto"/>
        <w:bottom w:val="none" w:sz="0" w:space="0" w:color="auto"/>
        <w:right w:val="none" w:sz="0" w:space="0" w:color="auto"/>
      </w:divBdr>
    </w:div>
    <w:div w:id="1234468519">
      <w:bodyDiv w:val="1"/>
      <w:marLeft w:val="0"/>
      <w:marRight w:val="0"/>
      <w:marTop w:val="0"/>
      <w:marBottom w:val="0"/>
      <w:divBdr>
        <w:top w:val="none" w:sz="0" w:space="0" w:color="auto"/>
        <w:left w:val="none" w:sz="0" w:space="0" w:color="auto"/>
        <w:bottom w:val="none" w:sz="0" w:space="0" w:color="auto"/>
        <w:right w:val="none" w:sz="0" w:space="0" w:color="auto"/>
      </w:divBdr>
    </w:div>
    <w:div w:id="1431923723">
      <w:bodyDiv w:val="1"/>
      <w:marLeft w:val="0"/>
      <w:marRight w:val="0"/>
      <w:marTop w:val="0"/>
      <w:marBottom w:val="0"/>
      <w:divBdr>
        <w:top w:val="none" w:sz="0" w:space="0" w:color="auto"/>
        <w:left w:val="none" w:sz="0" w:space="0" w:color="auto"/>
        <w:bottom w:val="none" w:sz="0" w:space="0" w:color="auto"/>
        <w:right w:val="none" w:sz="0" w:space="0" w:color="auto"/>
      </w:divBdr>
    </w:div>
    <w:div w:id="1490944190">
      <w:bodyDiv w:val="1"/>
      <w:marLeft w:val="0"/>
      <w:marRight w:val="0"/>
      <w:marTop w:val="0"/>
      <w:marBottom w:val="0"/>
      <w:divBdr>
        <w:top w:val="none" w:sz="0" w:space="0" w:color="auto"/>
        <w:left w:val="none" w:sz="0" w:space="0" w:color="auto"/>
        <w:bottom w:val="none" w:sz="0" w:space="0" w:color="auto"/>
        <w:right w:val="none" w:sz="0" w:space="0" w:color="auto"/>
      </w:divBdr>
    </w:div>
    <w:div w:id="1506900229">
      <w:bodyDiv w:val="1"/>
      <w:marLeft w:val="0"/>
      <w:marRight w:val="0"/>
      <w:marTop w:val="0"/>
      <w:marBottom w:val="0"/>
      <w:divBdr>
        <w:top w:val="none" w:sz="0" w:space="0" w:color="auto"/>
        <w:left w:val="none" w:sz="0" w:space="0" w:color="auto"/>
        <w:bottom w:val="none" w:sz="0" w:space="0" w:color="auto"/>
        <w:right w:val="none" w:sz="0" w:space="0" w:color="auto"/>
      </w:divBdr>
    </w:div>
    <w:div w:id="1633172671">
      <w:bodyDiv w:val="1"/>
      <w:marLeft w:val="0"/>
      <w:marRight w:val="0"/>
      <w:marTop w:val="0"/>
      <w:marBottom w:val="0"/>
      <w:divBdr>
        <w:top w:val="none" w:sz="0" w:space="0" w:color="auto"/>
        <w:left w:val="none" w:sz="0" w:space="0" w:color="auto"/>
        <w:bottom w:val="none" w:sz="0" w:space="0" w:color="auto"/>
        <w:right w:val="none" w:sz="0" w:space="0" w:color="auto"/>
      </w:divBdr>
    </w:div>
    <w:div w:id="1805613101">
      <w:bodyDiv w:val="1"/>
      <w:marLeft w:val="0"/>
      <w:marRight w:val="0"/>
      <w:marTop w:val="0"/>
      <w:marBottom w:val="0"/>
      <w:divBdr>
        <w:top w:val="none" w:sz="0" w:space="0" w:color="auto"/>
        <w:left w:val="none" w:sz="0" w:space="0" w:color="auto"/>
        <w:bottom w:val="none" w:sz="0" w:space="0" w:color="auto"/>
        <w:right w:val="none" w:sz="0" w:space="0" w:color="auto"/>
      </w:divBdr>
    </w:div>
    <w:div w:id="1975598858">
      <w:bodyDiv w:val="1"/>
      <w:marLeft w:val="0"/>
      <w:marRight w:val="0"/>
      <w:marTop w:val="0"/>
      <w:marBottom w:val="0"/>
      <w:divBdr>
        <w:top w:val="none" w:sz="0" w:space="0" w:color="auto"/>
        <w:left w:val="none" w:sz="0" w:space="0" w:color="auto"/>
        <w:bottom w:val="none" w:sz="0" w:space="0" w:color="auto"/>
        <w:right w:val="none" w:sz="0" w:space="0" w:color="auto"/>
      </w:divBdr>
    </w:div>
    <w:div w:id="20321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Whitfield</dc:creator>
  <cp:keywords/>
  <dc:description/>
  <cp:lastModifiedBy>Parish Clerk</cp:lastModifiedBy>
  <cp:revision>13</cp:revision>
  <dcterms:created xsi:type="dcterms:W3CDTF">2019-10-06T10:13:00Z</dcterms:created>
  <dcterms:modified xsi:type="dcterms:W3CDTF">2019-10-26T16:08:00Z</dcterms:modified>
</cp:coreProperties>
</file>