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767A" w14:textId="21260512" w:rsidR="001A6EA5" w:rsidRDefault="001A6EA5" w:rsidP="001A6EA5">
      <w:pPr>
        <w:jc w:val="center"/>
        <w:rPr>
          <w:rFonts w:cstheme="minorHAnsi"/>
          <w:b/>
          <w:sz w:val="28"/>
          <w:szCs w:val="28"/>
        </w:rPr>
      </w:pPr>
      <w:r w:rsidRPr="00F91A4C">
        <w:rPr>
          <w:rFonts w:cstheme="minorHAnsi"/>
          <w:b/>
          <w:sz w:val="28"/>
          <w:szCs w:val="28"/>
        </w:rPr>
        <w:t xml:space="preserve">Weston on the Green Parish Council Planning Update </w:t>
      </w:r>
      <w:r w:rsidR="00B912F2">
        <w:rPr>
          <w:rFonts w:cstheme="minorHAnsi"/>
          <w:b/>
          <w:sz w:val="28"/>
          <w:szCs w:val="28"/>
        </w:rPr>
        <w:t xml:space="preserve"> </w:t>
      </w:r>
    </w:p>
    <w:p w14:paraId="587D5A1E" w14:textId="4B13DE97" w:rsidR="00F12C36" w:rsidRDefault="00B912F2" w:rsidP="00D50E6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Meeting </w:t>
      </w:r>
      <w:r w:rsidR="00A92649">
        <w:rPr>
          <w:rFonts w:cstheme="minorHAnsi"/>
          <w:b/>
          <w:sz w:val="28"/>
          <w:szCs w:val="28"/>
        </w:rPr>
        <w:t>2</w:t>
      </w:r>
      <w:r w:rsidR="00A92649" w:rsidRPr="00A92649">
        <w:rPr>
          <w:rFonts w:cstheme="minorHAnsi"/>
          <w:b/>
          <w:sz w:val="28"/>
          <w:szCs w:val="28"/>
          <w:vertAlign w:val="superscript"/>
        </w:rPr>
        <w:t>nd</w:t>
      </w:r>
      <w:r w:rsidR="00A92649">
        <w:rPr>
          <w:rFonts w:cstheme="minorHAnsi"/>
          <w:b/>
          <w:sz w:val="28"/>
          <w:szCs w:val="28"/>
        </w:rPr>
        <w:t xml:space="preserve"> September</w:t>
      </w:r>
      <w:r>
        <w:rPr>
          <w:rFonts w:cstheme="minorHAnsi"/>
          <w:b/>
          <w:sz w:val="28"/>
          <w:szCs w:val="28"/>
        </w:rPr>
        <w:t xml:space="preserve"> 2020</w:t>
      </w:r>
    </w:p>
    <w:p w14:paraId="6DFB0614" w14:textId="70D9E632" w:rsidR="001A6EA5" w:rsidRPr="000A0F19" w:rsidRDefault="00961AB5" w:rsidP="001A6EA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Building Applications</w:t>
      </w:r>
      <w:r w:rsidR="001A6EA5" w:rsidRPr="000A0F19">
        <w:rPr>
          <w:rFonts w:cstheme="minorHAnsi"/>
          <w:b/>
          <w:sz w:val="28"/>
          <w:szCs w:val="28"/>
        </w:rPr>
        <w:t>:</w:t>
      </w:r>
    </w:p>
    <w:p w14:paraId="52250C59" w14:textId="4C238B6E" w:rsidR="001A6EA5" w:rsidRDefault="001A6EA5" w:rsidP="001A6EA5">
      <w:pPr>
        <w:rPr>
          <w:rFonts w:cstheme="minorHAnsi"/>
          <w:b/>
          <w:u w:val="single"/>
        </w:rPr>
      </w:pPr>
      <w:r w:rsidRPr="008D5826">
        <w:rPr>
          <w:rFonts w:cstheme="minorHAnsi"/>
          <w:b/>
          <w:u w:val="single"/>
        </w:rPr>
        <w:t>Decision Received</w:t>
      </w:r>
      <w:r w:rsidR="00237013">
        <w:rPr>
          <w:rFonts w:cstheme="minorHAnsi"/>
          <w:b/>
          <w:u w:val="single"/>
        </w:rPr>
        <w:t xml:space="preserve"> </w:t>
      </w:r>
      <w:r w:rsidR="00386F5F">
        <w:rPr>
          <w:rFonts w:cstheme="minorHAnsi"/>
          <w:b/>
          <w:u w:val="single"/>
        </w:rPr>
        <w:t>–</w:t>
      </w:r>
      <w:r w:rsidR="00237013">
        <w:rPr>
          <w:rFonts w:cstheme="minorHAnsi"/>
          <w:b/>
          <w:u w:val="single"/>
        </w:rPr>
        <w:t xml:space="preserve"> Approved</w:t>
      </w:r>
    </w:p>
    <w:p w14:paraId="59414841" w14:textId="34E958FC" w:rsidR="00386F5F" w:rsidRPr="00B52ABB" w:rsidRDefault="00A92649" w:rsidP="001A6EA5">
      <w:pPr>
        <w:rPr>
          <w:rFonts w:ascii="Calibri" w:eastAsia="Times New Roman" w:hAnsi="Calibri" w:cs="Calibri"/>
          <w:b/>
          <w:color w:val="000000" w:themeColor="text1"/>
          <w:lang w:eastAsia="en-GB"/>
        </w:rPr>
      </w:pPr>
      <w:hyperlink r:id="rId4" w:history="1">
        <w:r w:rsidRPr="00BA3FD8">
          <w:rPr>
            <w:rFonts w:ascii="Calibri" w:eastAsia="Times New Roman" w:hAnsi="Calibri" w:cs="Calibri"/>
            <w:b/>
            <w:bCs/>
            <w:color w:val="000000" w:themeColor="text1"/>
            <w:lang w:eastAsia="en-GB"/>
          </w:rPr>
          <w:t>20/01017/LB</w:t>
        </w:r>
        <w:r w:rsidRPr="00BA3FD8">
          <w:rPr>
            <w:rFonts w:ascii="Calibri" w:eastAsia="Times New Roman" w:hAnsi="Calibri" w:cs="Calibri"/>
            <w:color w:val="000000" w:themeColor="text1"/>
            <w:lang w:eastAsia="en-GB"/>
          </w:rPr>
          <w:t xml:space="preserve"> </w:t>
        </w:r>
      </w:hyperlink>
      <w:r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- </w:t>
      </w:r>
      <w:r w:rsidRPr="00BA3FD8">
        <w:rPr>
          <w:rFonts w:ascii="Calibri" w:eastAsia="Times New Roman" w:hAnsi="Calibri" w:cs="Calibri"/>
          <w:color w:val="000000" w:themeColor="text1"/>
          <w:lang w:eastAsia="en-GB"/>
        </w:rPr>
        <w:t xml:space="preserve">Weston Manor Cottage Northampton Road </w:t>
      </w:r>
      <w:r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- </w:t>
      </w:r>
      <w:r w:rsidRPr="00BA3FD8">
        <w:rPr>
          <w:rFonts w:ascii="Calibri" w:eastAsia="Times New Roman" w:hAnsi="Calibri" w:cs="Calibri"/>
          <w:color w:val="000000" w:themeColor="text1"/>
          <w:lang w:eastAsia="en-GB"/>
        </w:rPr>
        <w:t>Refurbish and extend existing rear extension, alter fenestration and re-roof existing garden stores - (15/02090/LB)</w:t>
      </w: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>
        <w:rPr>
          <w:rFonts w:ascii="Calibri" w:eastAsia="Times New Roman" w:hAnsi="Calibri" w:cs="Calibri"/>
          <w:b/>
          <w:color w:val="000000" w:themeColor="text1"/>
          <w:lang w:eastAsia="en-GB"/>
        </w:rPr>
        <w:t>–</w:t>
      </w:r>
      <w:r w:rsidRPr="007D2073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 </w:t>
      </w:r>
      <w:r w:rsidR="00836A80">
        <w:rPr>
          <w:rFonts w:ascii="Calibri" w:eastAsia="Times New Roman" w:hAnsi="Calibri" w:cs="Calibri"/>
          <w:b/>
          <w:color w:val="000000" w:themeColor="text1"/>
          <w:lang w:eastAsia="en-GB"/>
        </w:rPr>
        <w:t>C</w:t>
      </w:r>
      <w:r w:rsidRPr="007D2073">
        <w:rPr>
          <w:rFonts w:ascii="Calibri" w:eastAsia="Times New Roman" w:hAnsi="Calibri" w:cs="Calibri"/>
          <w:b/>
          <w:color w:val="000000" w:themeColor="text1"/>
          <w:lang w:eastAsia="en-GB"/>
        </w:rPr>
        <w:t>ommented</w:t>
      </w:r>
      <w:r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 </w:t>
      </w:r>
      <w:r w:rsidR="00836A80">
        <w:rPr>
          <w:rFonts w:ascii="Calibri" w:eastAsia="Times New Roman" w:hAnsi="Calibri" w:cs="Calibri"/>
          <w:b/>
          <w:color w:val="000000" w:themeColor="text1"/>
          <w:lang w:eastAsia="en-GB"/>
        </w:rPr>
        <w:t>in S</w:t>
      </w:r>
      <w:r>
        <w:rPr>
          <w:rFonts w:ascii="Calibri" w:eastAsia="Times New Roman" w:hAnsi="Calibri" w:cs="Calibri"/>
          <w:b/>
          <w:color w:val="000000" w:themeColor="text1"/>
          <w:lang w:eastAsia="en-GB"/>
        </w:rPr>
        <w:t>upport</w:t>
      </w:r>
    </w:p>
    <w:p w14:paraId="6B017534" w14:textId="77777777" w:rsidR="00237013" w:rsidRDefault="00237013" w:rsidP="00237013">
      <w:pPr>
        <w:rPr>
          <w:rFonts w:cstheme="minorHAnsi"/>
          <w:b/>
          <w:u w:val="single"/>
        </w:rPr>
      </w:pPr>
      <w:r w:rsidRPr="008D5826">
        <w:rPr>
          <w:rFonts w:cstheme="minorHAnsi"/>
          <w:b/>
          <w:u w:val="single"/>
        </w:rPr>
        <w:t xml:space="preserve">Decision Received </w:t>
      </w:r>
      <w:r>
        <w:rPr>
          <w:rFonts w:cstheme="minorHAnsi"/>
          <w:b/>
          <w:u w:val="single"/>
        </w:rPr>
        <w:t>- Rejected</w:t>
      </w:r>
    </w:p>
    <w:p w14:paraId="5C0053DA" w14:textId="3F5AFB4E" w:rsidR="00237013" w:rsidRDefault="00836A80" w:rsidP="00237013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n-GB"/>
        </w:rPr>
      </w:pPr>
      <w:r>
        <w:rPr>
          <w:rFonts w:ascii="Calibri" w:eastAsia="Times New Roman" w:hAnsi="Calibri" w:cs="Calibri"/>
          <w:b/>
          <w:color w:val="000000" w:themeColor="text1"/>
          <w:lang w:eastAsia="en-GB"/>
        </w:rPr>
        <w:t>None</w:t>
      </w:r>
    </w:p>
    <w:p w14:paraId="2067C11F" w14:textId="77777777" w:rsidR="00836A80" w:rsidRPr="00237013" w:rsidRDefault="00836A80" w:rsidP="00237013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n-GB"/>
        </w:rPr>
      </w:pPr>
    </w:p>
    <w:p w14:paraId="62922CC5" w14:textId="77777777" w:rsidR="001A6EA5" w:rsidRPr="008D5826" w:rsidRDefault="001A6EA5" w:rsidP="001A6EA5">
      <w:pPr>
        <w:rPr>
          <w:rStyle w:val="apple-converted-space"/>
          <w:rFonts w:cstheme="minorHAnsi"/>
          <w:b/>
          <w:u w:val="single"/>
        </w:rPr>
      </w:pPr>
      <w:r w:rsidRPr="008D5826">
        <w:rPr>
          <w:rFonts w:cstheme="minorHAnsi"/>
          <w:b/>
          <w:u w:val="single"/>
        </w:rPr>
        <w:t>Awaiting Decision</w:t>
      </w:r>
    </w:p>
    <w:p w14:paraId="09188854" w14:textId="48356D25" w:rsidR="006379AD" w:rsidRPr="00A92649" w:rsidRDefault="006379AD" w:rsidP="001A6EA5">
      <w:pPr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20/01812/F – </w:t>
      </w:r>
      <w:r w:rsidRPr="006379AD">
        <w:rPr>
          <w:rFonts w:ascii="Calibri" w:eastAsia="Times New Roman" w:hAnsi="Calibri" w:cs="Calibri"/>
          <w:bCs/>
          <w:lang w:eastAsia="en-GB"/>
        </w:rPr>
        <w:t>Petrol Filling Station part of A34 - Formation of new 4no vehicle charge bays and ancillary areas together with plant, and plant compound enclosure</w:t>
      </w:r>
      <w:r w:rsidR="00A92649">
        <w:rPr>
          <w:rFonts w:ascii="Calibri" w:eastAsia="Times New Roman" w:hAnsi="Calibri" w:cs="Calibri"/>
          <w:bCs/>
          <w:lang w:eastAsia="en-GB"/>
        </w:rPr>
        <w:t xml:space="preserve"> </w:t>
      </w:r>
      <w:r w:rsidR="00A92649" w:rsidRPr="00A92649">
        <w:rPr>
          <w:rFonts w:ascii="Calibri" w:eastAsia="Times New Roman" w:hAnsi="Calibri" w:cs="Calibri"/>
          <w:b/>
          <w:bCs/>
          <w:lang w:eastAsia="en-GB"/>
        </w:rPr>
        <w:t xml:space="preserve">- </w:t>
      </w:r>
      <w:r w:rsidR="00836A80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="00836A80">
        <w:rPr>
          <w:rFonts w:ascii="Calibri" w:eastAsia="Times New Roman" w:hAnsi="Calibri" w:cs="Calibri"/>
          <w:b/>
          <w:bCs/>
          <w:lang w:eastAsia="en-GB"/>
        </w:rPr>
        <w:tab/>
      </w:r>
      <w:r w:rsidR="00836A80">
        <w:rPr>
          <w:rFonts w:ascii="Calibri" w:eastAsia="Times New Roman" w:hAnsi="Calibri" w:cs="Calibri"/>
          <w:b/>
          <w:bCs/>
          <w:lang w:eastAsia="en-GB"/>
        </w:rPr>
        <w:tab/>
      </w:r>
      <w:r w:rsidR="00A92649" w:rsidRPr="00A92649">
        <w:rPr>
          <w:rFonts w:ascii="Calibri" w:eastAsia="Times New Roman" w:hAnsi="Calibri" w:cs="Calibri"/>
          <w:b/>
          <w:bCs/>
          <w:lang w:eastAsia="en-GB"/>
        </w:rPr>
        <w:t>Commented</w:t>
      </w:r>
    </w:p>
    <w:p w14:paraId="47D77736" w14:textId="34A8AD48" w:rsidR="00A92649" w:rsidRDefault="00A92649" w:rsidP="00A92649">
      <w:pPr>
        <w:rPr>
          <w:rFonts w:cstheme="minorHAnsi"/>
        </w:rPr>
      </w:pPr>
      <w:r w:rsidRPr="00D62656">
        <w:rPr>
          <w:rFonts w:cstheme="minorHAnsi"/>
          <w:b/>
        </w:rPr>
        <w:t>20/01866/ADV/LB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</w:rPr>
        <w:t>–</w:t>
      </w:r>
      <w:r w:rsidRPr="00D62656">
        <w:rPr>
          <w:rFonts w:cstheme="minorHAnsi"/>
        </w:rPr>
        <w:t xml:space="preserve"> Ben</w:t>
      </w:r>
      <w:r>
        <w:rPr>
          <w:rFonts w:cstheme="minorHAnsi"/>
        </w:rPr>
        <w:t xml:space="preserve"> Jonson </w:t>
      </w:r>
      <w:r w:rsidR="00B52ABB">
        <w:rPr>
          <w:rFonts w:cstheme="minorHAnsi"/>
        </w:rPr>
        <w:t>Inn</w:t>
      </w:r>
      <w:r>
        <w:rPr>
          <w:rFonts w:cstheme="minorHAnsi"/>
        </w:rPr>
        <w:t xml:space="preserve"> – Two signs to be erected on verge as advertising.</w:t>
      </w:r>
      <w:r w:rsidR="00B52ABB">
        <w:rPr>
          <w:rFonts w:cstheme="minorHAnsi"/>
        </w:rPr>
        <w:t xml:space="preserve"> </w:t>
      </w:r>
      <w:r w:rsidR="00B52ABB" w:rsidRPr="00B52ABB">
        <w:rPr>
          <w:rFonts w:cstheme="minorHAnsi"/>
          <w:b/>
        </w:rPr>
        <w:t>Commented</w:t>
      </w:r>
    </w:p>
    <w:p w14:paraId="7931193A" w14:textId="460C69AA" w:rsidR="00081ED5" w:rsidRDefault="001A6EA5" w:rsidP="00081ED5">
      <w:pPr>
        <w:rPr>
          <w:rStyle w:val="casenumber"/>
          <w:rFonts w:eastAsia="Times New Roman" w:cstheme="minorHAnsi"/>
          <w:b/>
          <w:bCs/>
          <w:u w:val="single"/>
        </w:rPr>
      </w:pPr>
      <w:r w:rsidRPr="00F91A4C">
        <w:rPr>
          <w:rStyle w:val="casenumber"/>
          <w:rFonts w:eastAsia="Times New Roman" w:cstheme="minorHAnsi"/>
          <w:b/>
          <w:bCs/>
          <w:u w:val="single"/>
        </w:rPr>
        <w:t>New Applications</w:t>
      </w:r>
    </w:p>
    <w:p w14:paraId="356DD147" w14:textId="7CD450E4" w:rsidR="00836A80" w:rsidRDefault="00836A80" w:rsidP="00081ED5">
      <w:pPr>
        <w:rPr>
          <w:rFonts w:eastAsia="Times New Roman" w:cstheme="minorHAnsi"/>
          <w:bCs/>
        </w:rPr>
      </w:pPr>
      <w:r w:rsidRPr="00836A80">
        <w:rPr>
          <w:rFonts w:eastAsia="Times New Roman" w:cstheme="minorHAnsi"/>
          <w:b/>
          <w:bCs/>
        </w:rPr>
        <w:t>20/02180/F</w:t>
      </w:r>
      <w:r>
        <w:rPr>
          <w:rFonts w:eastAsia="Times New Roman" w:cstheme="minorHAnsi"/>
          <w:b/>
          <w:bCs/>
        </w:rPr>
        <w:t>/ LB</w:t>
      </w:r>
      <w:r w:rsidR="00B52ABB">
        <w:rPr>
          <w:rFonts w:eastAsia="Times New Roman" w:cstheme="minorHAnsi"/>
          <w:bCs/>
        </w:rPr>
        <w:t xml:space="preserve"> – Ben Jonson Inn – Erection of 4 Bed Chalet/Bungalow in garden with access off Westlands Avenue.</w:t>
      </w:r>
    </w:p>
    <w:p w14:paraId="78302B98" w14:textId="79F6BB5D" w:rsidR="00B52ABB" w:rsidRPr="00B52ABB" w:rsidRDefault="00B52ABB" w:rsidP="00B52ABB">
      <w:pPr>
        <w:jc w:val="right"/>
        <w:rPr>
          <w:rFonts w:eastAsia="Times New Roman" w:cstheme="minorHAnsi"/>
          <w:b/>
          <w:bCs/>
        </w:rPr>
      </w:pPr>
      <w:r w:rsidRPr="00B52ABB">
        <w:rPr>
          <w:rFonts w:eastAsia="Times New Roman" w:cstheme="minorHAnsi"/>
          <w:b/>
          <w:bCs/>
        </w:rPr>
        <w:t>Further note for meeting to be provided</w:t>
      </w:r>
    </w:p>
    <w:p w14:paraId="25226678" w14:textId="28353C4D" w:rsidR="00B52ABB" w:rsidRDefault="00B52ABB" w:rsidP="00081ED5">
      <w:pPr>
        <w:rPr>
          <w:rFonts w:eastAsia="Times New Roman" w:cstheme="minorHAnsi"/>
          <w:bCs/>
        </w:rPr>
      </w:pPr>
      <w:r w:rsidRPr="00B52ABB">
        <w:rPr>
          <w:rFonts w:eastAsia="Times New Roman" w:cstheme="minorHAnsi"/>
          <w:b/>
          <w:bCs/>
        </w:rPr>
        <w:t>20/02212/LB</w:t>
      </w:r>
      <w:r>
        <w:rPr>
          <w:rFonts w:eastAsia="Times New Roman" w:cstheme="minorHAnsi"/>
          <w:bCs/>
        </w:rPr>
        <w:t xml:space="preserve"> – The Manor Hotel – Internal and External restoration of listed building </w:t>
      </w:r>
    </w:p>
    <w:p w14:paraId="1D571045" w14:textId="790CC237" w:rsidR="00B52ABB" w:rsidRPr="00B52ABB" w:rsidRDefault="00B52ABB" w:rsidP="00B52ABB">
      <w:pPr>
        <w:jc w:val="right"/>
        <w:rPr>
          <w:rFonts w:eastAsia="Times New Roman" w:cstheme="minorHAnsi"/>
          <w:b/>
          <w:bCs/>
        </w:rPr>
      </w:pPr>
      <w:r w:rsidRPr="00B52ABB">
        <w:rPr>
          <w:rFonts w:eastAsia="Times New Roman" w:cstheme="minorHAnsi"/>
          <w:b/>
          <w:bCs/>
        </w:rPr>
        <w:t>Thoughts</w:t>
      </w:r>
      <w:r w:rsidR="00E664C0">
        <w:rPr>
          <w:rFonts w:eastAsia="Times New Roman" w:cstheme="minorHAnsi"/>
          <w:b/>
          <w:bCs/>
        </w:rPr>
        <w:t>?</w:t>
      </w:r>
    </w:p>
    <w:p w14:paraId="60ED669F" w14:textId="078CE93E" w:rsidR="00836A80" w:rsidRDefault="00B52ABB" w:rsidP="00081ED5">
      <w:pPr>
        <w:rPr>
          <w:rFonts w:eastAsia="Times New Roman" w:cstheme="minorHAnsi"/>
          <w:bCs/>
        </w:rPr>
      </w:pPr>
      <w:bookmarkStart w:id="0" w:name="_GoBack"/>
      <w:r w:rsidRPr="00103781">
        <w:rPr>
          <w:rFonts w:eastAsia="Times New Roman" w:cstheme="minorHAnsi"/>
          <w:b/>
          <w:bCs/>
        </w:rPr>
        <w:t>20/02074/F</w:t>
      </w:r>
      <w:r>
        <w:rPr>
          <w:rFonts w:eastAsia="Times New Roman" w:cstheme="minorHAnsi"/>
          <w:bCs/>
        </w:rPr>
        <w:t xml:space="preserve"> </w:t>
      </w:r>
      <w:bookmarkEnd w:id="0"/>
      <w:r>
        <w:rPr>
          <w:rFonts w:eastAsia="Times New Roman" w:cstheme="minorHAnsi"/>
          <w:bCs/>
        </w:rPr>
        <w:t>– The Dower House, Church Road – Renewal of already granted application (17/01865/F) for the conversion of garage to dwelling.</w:t>
      </w:r>
    </w:p>
    <w:p w14:paraId="787B7FF9" w14:textId="4158B04A" w:rsidR="00B52ABB" w:rsidRPr="00B52ABB" w:rsidRDefault="00B52ABB" w:rsidP="00B52ABB">
      <w:pPr>
        <w:jc w:val="right"/>
        <w:rPr>
          <w:rFonts w:eastAsia="Times New Roman" w:cstheme="minorHAnsi"/>
          <w:b/>
          <w:bCs/>
        </w:rPr>
      </w:pPr>
      <w:r w:rsidRPr="00B52ABB">
        <w:rPr>
          <w:rFonts w:eastAsia="Times New Roman" w:cstheme="minorHAnsi"/>
          <w:b/>
          <w:bCs/>
        </w:rPr>
        <w:t>No changes</w:t>
      </w:r>
      <w:r w:rsidR="00E664C0">
        <w:rPr>
          <w:rFonts w:eastAsia="Times New Roman" w:cstheme="minorHAnsi"/>
          <w:b/>
          <w:bCs/>
        </w:rPr>
        <w:t xml:space="preserve"> seemingly proposed</w:t>
      </w:r>
    </w:p>
    <w:p w14:paraId="65E9359F" w14:textId="3653ECB7" w:rsidR="001A6EA5" w:rsidRPr="000A0F19" w:rsidRDefault="001A6EA5" w:rsidP="001A6EA5">
      <w:pPr>
        <w:rPr>
          <w:rFonts w:cstheme="minorHAnsi"/>
          <w:b/>
          <w:sz w:val="28"/>
          <w:szCs w:val="28"/>
        </w:rPr>
      </w:pPr>
      <w:r w:rsidRPr="000A0F19">
        <w:rPr>
          <w:rFonts w:cstheme="minorHAnsi"/>
          <w:b/>
          <w:sz w:val="28"/>
          <w:szCs w:val="28"/>
        </w:rPr>
        <w:t>Tree Works:</w:t>
      </w:r>
    </w:p>
    <w:p w14:paraId="0D0C2AB6" w14:textId="4112D098" w:rsidR="00386F5F" w:rsidRDefault="001A6EA5" w:rsidP="001A6EA5">
      <w:pPr>
        <w:rPr>
          <w:rFonts w:cstheme="minorHAnsi"/>
          <w:b/>
          <w:u w:val="single"/>
        </w:rPr>
      </w:pPr>
      <w:r w:rsidRPr="008D5826">
        <w:rPr>
          <w:rFonts w:cstheme="minorHAnsi"/>
          <w:b/>
          <w:u w:val="single"/>
        </w:rPr>
        <w:t>Approved / Complet</w:t>
      </w:r>
      <w:r w:rsidR="00836A80">
        <w:rPr>
          <w:rFonts w:cstheme="minorHAnsi"/>
          <w:b/>
          <w:u w:val="single"/>
        </w:rPr>
        <w:t>ed</w:t>
      </w:r>
    </w:p>
    <w:p w14:paraId="09D91E7B" w14:textId="77777777" w:rsidR="00836A80" w:rsidRDefault="00836A80" w:rsidP="001A6EA5">
      <w:pPr>
        <w:rPr>
          <w:rFonts w:cstheme="minorHAnsi"/>
          <w:b/>
          <w:u w:val="single"/>
        </w:rPr>
      </w:pPr>
    </w:p>
    <w:p w14:paraId="6600FD01" w14:textId="0AA8E955" w:rsidR="001A6EA5" w:rsidRPr="008D5826" w:rsidRDefault="001A6EA5" w:rsidP="001A6EA5">
      <w:pPr>
        <w:rPr>
          <w:rFonts w:cstheme="minorHAnsi"/>
          <w:b/>
          <w:u w:val="single"/>
        </w:rPr>
      </w:pPr>
      <w:r w:rsidRPr="008D5826">
        <w:rPr>
          <w:rFonts w:cstheme="minorHAnsi"/>
          <w:b/>
          <w:u w:val="single"/>
        </w:rPr>
        <w:t>New Application / Awaiting Decision</w:t>
      </w:r>
      <w:r w:rsidR="00CE7BAF">
        <w:rPr>
          <w:rFonts w:cstheme="minorHAnsi"/>
          <w:b/>
          <w:u w:val="single"/>
        </w:rPr>
        <w:t xml:space="preserve"> – Case Officer Iain Osenton</w:t>
      </w:r>
    </w:p>
    <w:p w14:paraId="63B588BA" w14:textId="4A4A5406" w:rsidR="00EA7E98" w:rsidRPr="00DB3790" w:rsidRDefault="00EC6DD1" w:rsidP="00DB3790">
      <w:r w:rsidRPr="00EC6DD1">
        <w:rPr>
          <w:b/>
          <w:bCs/>
        </w:rPr>
        <w:t>20/</w:t>
      </w:r>
      <w:r w:rsidR="005C1461">
        <w:rPr>
          <w:b/>
          <w:bCs/>
        </w:rPr>
        <w:t>02057/TCA – re-application (not all TPO)</w:t>
      </w:r>
      <w:r>
        <w:t>– The Manor Hotel, Northampton Road</w:t>
      </w:r>
      <w:r w:rsidR="00CE7BAF">
        <w:t xml:space="preserve"> – Quite an extensive set of tree works</w:t>
      </w:r>
      <w:r w:rsidR="00F075B8">
        <w:t xml:space="preserve"> – </w:t>
      </w:r>
      <w:r w:rsidR="005C1461">
        <w:t>As previously discussed</w:t>
      </w:r>
      <w:r w:rsidR="00F075B8">
        <w:t xml:space="preserve"> seems sensible management, due to longer-term neglect. </w:t>
      </w:r>
      <w:r w:rsidR="005C1461">
        <w:t>Agree last month H</w:t>
      </w:r>
      <w:r w:rsidR="00F075B8">
        <w:t xml:space="preserve">appy to leave to CDC </w:t>
      </w:r>
      <w:proofErr w:type="spellStart"/>
      <w:r w:rsidR="00F075B8">
        <w:t>arbor</w:t>
      </w:r>
      <w:r w:rsidR="00F12C36">
        <w:t>i</w:t>
      </w:r>
      <w:r w:rsidR="00F075B8">
        <w:t>culturalist</w:t>
      </w:r>
      <w:proofErr w:type="spellEnd"/>
      <w:r w:rsidR="00F075B8">
        <w:t xml:space="preserve"> team.</w:t>
      </w:r>
      <w:r w:rsidR="000E120B">
        <w:t xml:space="preserve"> The TPO covers lime trees on drive that are to have crown lifted and dead wood removed, which should aid preservation. </w:t>
      </w:r>
    </w:p>
    <w:p w14:paraId="0FA06F2A" w14:textId="22EBA83A" w:rsidR="005126D1" w:rsidRPr="00836A80" w:rsidRDefault="00836A80" w:rsidP="00836A80">
      <w:pPr>
        <w:jc w:val="right"/>
        <w:rPr>
          <w:rFonts w:cstheme="minorHAnsi"/>
          <w:b/>
        </w:rPr>
      </w:pPr>
      <w:r w:rsidRPr="00836A80">
        <w:rPr>
          <w:rFonts w:cstheme="minorHAnsi"/>
          <w:b/>
        </w:rPr>
        <w:t>Decision expected 9</w:t>
      </w:r>
      <w:r w:rsidRPr="00836A80">
        <w:rPr>
          <w:rFonts w:cstheme="minorHAnsi"/>
          <w:b/>
          <w:vertAlign w:val="superscript"/>
        </w:rPr>
        <w:t>th</w:t>
      </w:r>
      <w:r w:rsidRPr="00836A80">
        <w:rPr>
          <w:rFonts w:cstheme="minorHAnsi"/>
          <w:b/>
        </w:rPr>
        <w:t xml:space="preserve"> September</w:t>
      </w:r>
    </w:p>
    <w:p w14:paraId="6F9C3EDC" w14:textId="58248371" w:rsidR="00C46AE2" w:rsidRDefault="00C46AE2">
      <w:pPr>
        <w:rPr>
          <w:b/>
          <w:bCs/>
        </w:rPr>
      </w:pPr>
    </w:p>
    <w:p w14:paraId="2E637E7A" w14:textId="77777777" w:rsidR="00C46AE2" w:rsidRDefault="00C46AE2">
      <w:pPr>
        <w:rPr>
          <w:bCs/>
        </w:rPr>
      </w:pPr>
    </w:p>
    <w:p w14:paraId="37EC259C" w14:textId="77777777" w:rsidR="00C46AE2" w:rsidRPr="00C46AE2" w:rsidRDefault="00C46AE2">
      <w:pPr>
        <w:rPr>
          <w:bCs/>
        </w:rPr>
      </w:pPr>
    </w:p>
    <w:p w14:paraId="4C83C467" w14:textId="77777777" w:rsidR="00C46AE2" w:rsidRPr="001A6EA5" w:rsidRDefault="00C46AE2">
      <w:pPr>
        <w:rPr>
          <w:b/>
          <w:bCs/>
        </w:rPr>
      </w:pPr>
    </w:p>
    <w:sectPr w:rsidR="00C46AE2" w:rsidRPr="001A6EA5" w:rsidSect="00F12C36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A5"/>
    <w:rsid w:val="00081ED5"/>
    <w:rsid w:val="000A0F19"/>
    <w:rsid w:val="000E120B"/>
    <w:rsid w:val="000F5FCF"/>
    <w:rsid w:val="00103781"/>
    <w:rsid w:val="001A6EA5"/>
    <w:rsid w:val="001F7B3A"/>
    <w:rsid w:val="00237013"/>
    <w:rsid w:val="00355E5F"/>
    <w:rsid w:val="00386F5F"/>
    <w:rsid w:val="003E6B01"/>
    <w:rsid w:val="004370CB"/>
    <w:rsid w:val="005126D1"/>
    <w:rsid w:val="00547FC8"/>
    <w:rsid w:val="005C1461"/>
    <w:rsid w:val="006379AD"/>
    <w:rsid w:val="007D2073"/>
    <w:rsid w:val="00836A80"/>
    <w:rsid w:val="008815D5"/>
    <w:rsid w:val="00961AB5"/>
    <w:rsid w:val="009765B1"/>
    <w:rsid w:val="009D43A3"/>
    <w:rsid w:val="00A92649"/>
    <w:rsid w:val="00B52ABB"/>
    <w:rsid w:val="00B868D4"/>
    <w:rsid w:val="00B912F2"/>
    <w:rsid w:val="00C02541"/>
    <w:rsid w:val="00C075DD"/>
    <w:rsid w:val="00C46AE2"/>
    <w:rsid w:val="00CD518F"/>
    <w:rsid w:val="00CE7BAF"/>
    <w:rsid w:val="00D50E6D"/>
    <w:rsid w:val="00D62656"/>
    <w:rsid w:val="00DB3790"/>
    <w:rsid w:val="00E664C0"/>
    <w:rsid w:val="00EA7E98"/>
    <w:rsid w:val="00EC6DD1"/>
    <w:rsid w:val="00F075B8"/>
    <w:rsid w:val="00F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F181"/>
  <w15:chartTrackingRefBased/>
  <w15:docId w15:val="{1BCA1467-DA59-4E07-AC87-91D696C4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E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EA5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1A6EA5"/>
    <w:rPr>
      <w:b/>
      <w:bCs/>
    </w:rPr>
  </w:style>
  <w:style w:type="character" w:customStyle="1" w:styleId="apple-converted-space">
    <w:name w:val="apple-converted-space"/>
    <w:rsid w:val="001A6EA5"/>
  </w:style>
  <w:style w:type="character" w:customStyle="1" w:styleId="casenumber">
    <w:name w:val="casenumber"/>
    <w:rsid w:val="001A6EA5"/>
  </w:style>
  <w:style w:type="character" w:styleId="UnresolvedMention">
    <w:name w:val="Unresolved Mention"/>
    <w:basedOn w:val="DefaultParagraphFont"/>
    <w:uiPriority w:val="99"/>
    <w:semiHidden/>
    <w:unhideWhenUsed/>
    <w:rsid w:val="00081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nningregister.cherwell.gov.uk/Planning/Display/20/01017/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Henry Donne</cp:lastModifiedBy>
  <cp:revision>4</cp:revision>
  <cp:lastPrinted>2020-06-03T09:49:00Z</cp:lastPrinted>
  <dcterms:created xsi:type="dcterms:W3CDTF">2020-09-01T16:03:00Z</dcterms:created>
  <dcterms:modified xsi:type="dcterms:W3CDTF">2020-09-01T16:53:00Z</dcterms:modified>
</cp:coreProperties>
</file>