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6C" w:rsidRPr="00C54547" w:rsidRDefault="00C54547">
      <w:pPr>
        <w:rPr>
          <w:b/>
          <w:lang w:val="en-US"/>
        </w:rPr>
      </w:pPr>
      <w:r w:rsidRPr="00C54547">
        <w:rPr>
          <w:b/>
          <w:lang w:val="en-US"/>
        </w:rPr>
        <w:t>Response to the Internal Audit of FY 2018-2019 undertaken by IAC</w:t>
      </w:r>
    </w:p>
    <w:p w:rsidR="00C54547" w:rsidRDefault="00C54547">
      <w:pPr>
        <w:rPr>
          <w:lang w:val="en-US"/>
        </w:rPr>
      </w:pPr>
    </w:p>
    <w:p w:rsidR="00C54547" w:rsidRPr="00D025E8" w:rsidRDefault="00C54547" w:rsidP="00D025E8">
      <w:pPr>
        <w:pStyle w:val="ListParagraph"/>
        <w:numPr>
          <w:ilvl w:val="0"/>
          <w:numId w:val="1"/>
        </w:numPr>
        <w:rPr>
          <w:lang w:val="en-US"/>
        </w:rPr>
      </w:pPr>
      <w:r w:rsidRPr="00D025E8">
        <w:rPr>
          <w:lang w:val="en-US"/>
        </w:rPr>
        <w:t>Introduction</w:t>
      </w:r>
    </w:p>
    <w:p w:rsidR="00C54547" w:rsidRDefault="00C54547">
      <w:pPr>
        <w:rPr>
          <w:lang w:val="en-US"/>
        </w:rPr>
      </w:pPr>
    </w:p>
    <w:p w:rsidR="00C54547" w:rsidRPr="00C54547" w:rsidRDefault="00C54547">
      <w:pPr>
        <w:rPr>
          <w:i/>
          <w:lang w:val="en-US"/>
        </w:rPr>
      </w:pPr>
      <w:r>
        <w:rPr>
          <w:lang w:val="en-US"/>
        </w:rPr>
        <w:t>The Council received IAC’s Internal Audit Report on the FY 2018-2019 on the 2</w:t>
      </w:r>
      <w:r w:rsidRPr="00C54547">
        <w:rPr>
          <w:vertAlign w:val="superscript"/>
          <w:lang w:val="en-US"/>
        </w:rPr>
        <w:t>nd</w:t>
      </w:r>
      <w:r>
        <w:rPr>
          <w:lang w:val="en-US"/>
        </w:rPr>
        <w:t xml:space="preserve"> June 2019. This document outlines the key findings from the report and </w:t>
      </w:r>
      <w:r w:rsidR="008E506D">
        <w:rPr>
          <w:lang w:val="en-US"/>
        </w:rPr>
        <w:t xml:space="preserve">our </w:t>
      </w:r>
      <w:r>
        <w:rPr>
          <w:lang w:val="en-US"/>
        </w:rPr>
        <w:t xml:space="preserve">next steps. </w:t>
      </w:r>
      <w:r w:rsidRPr="00C54547">
        <w:rPr>
          <w:i/>
          <w:lang w:val="en-US"/>
        </w:rPr>
        <w:t xml:space="preserve">It has been reviewed by the Finance Group and is proposed </w:t>
      </w:r>
      <w:r>
        <w:rPr>
          <w:i/>
          <w:lang w:val="en-US"/>
        </w:rPr>
        <w:t xml:space="preserve">to the Council. </w:t>
      </w:r>
    </w:p>
    <w:p w:rsidR="00C54547" w:rsidRDefault="00C54547">
      <w:pPr>
        <w:rPr>
          <w:lang w:val="en-US"/>
        </w:rPr>
      </w:pPr>
    </w:p>
    <w:p w:rsidR="00C54547" w:rsidRPr="00D025E8" w:rsidRDefault="00C54547" w:rsidP="00D025E8">
      <w:pPr>
        <w:pStyle w:val="ListParagraph"/>
        <w:numPr>
          <w:ilvl w:val="0"/>
          <w:numId w:val="1"/>
        </w:numPr>
        <w:rPr>
          <w:lang w:val="en-US"/>
        </w:rPr>
      </w:pPr>
      <w:r w:rsidRPr="00D025E8">
        <w:rPr>
          <w:lang w:val="en-US"/>
        </w:rPr>
        <w:t>How the assessment works</w:t>
      </w:r>
    </w:p>
    <w:p w:rsidR="00C54547" w:rsidRDefault="00C54547">
      <w:pPr>
        <w:rPr>
          <w:lang w:val="en-US"/>
        </w:rPr>
      </w:pPr>
    </w:p>
    <w:p w:rsidR="00C54547" w:rsidRDefault="00C54547">
      <w:pPr>
        <w:rPr>
          <w:lang w:val="en-US"/>
        </w:rPr>
      </w:pPr>
      <w:r>
        <w:rPr>
          <w:lang w:val="en-US"/>
        </w:rPr>
        <w:t xml:space="preserve">The auditors assess the Parish Council against a series of categories using a simple Red, Amber Green traffic light system to demonstrate their assessment.  There are 13 categories used by the Internal Auditor, 4 of these categories are not applicable for this council. This means that there are 9 relevant categories this Parish Council to be assessed against. </w:t>
      </w:r>
    </w:p>
    <w:p w:rsidR="003F3FC8" w:rsidRDefault="003F3FC8">
      <w:pPr>
        <w:rPr>
          <w:lang w:val="en-US"/>
        </w:rPr>
      </w:pPr>
    </w:p>
    <w:p w:rsidR="003F3FC8" w:rsidRDefault="003F3FC8">
      <w:pPr>
        <w:rPr>
          <w:lang w:val="en-US"/>
        </w:rPr>
      </w:pPr>
      <w:r>
        <w:rPr>
          <w:lang w:val="en-US"/>
        </w:rPr>
        <w:t xml:space="preserve">Following this </w:t>
      </w:r>
      <w:r w:rsidR="00D025E8">
        <w:rPr>
          <w:lang w:val="en-US"/>
        </w:rPr>
        <w:t>assessment,</w:t>
      </w:r>
      <w:r>
        <w:rPr>
          <w:lang w:val="en-US"/>
        </w:rPr>
        <w:t xml:space="preserve"> the auditors </w:t>
      </w:r>
      <w:r w:rsidR="008E506D">
        <w:rPr>
          <w:lang w:val="en-US"/>
        </w:rPr>
        <w:t xml:space="preserve">then </w:t>
      </w:r>
      <w:r>
        <w:rPr>
          <w:lang w:val="en-US"/>
        </w:rPr>
        <w:t xml:space="preserve">make a series of observations, which enable the Parish Council to refine details of their due process. </w:t>
      </w:r>
    </w:p>
    <w:p w:rsidR="00C54547" w:rsidRDefault="00C54547">
      <w:pPr>
        <w:rPr>
          <w:lang w:val="en-US"/>
        </w:rPr>
      </w:pPr>
    </w:p>
    <w:p w:rsidR="00C54547" w:rsidRPr="00D025E8" w:rsidRDefault="003F3FC8" w:rsidP="00D025E8">
      <w:pPr>
        <w:pStyle w:val="ListParagraph"/>
        <w:numPr>
          <w:ilvl w:val="0"/>
          <w:numId w:val="1"/>
        </w:numPr>
        <w:rPr>
          <w:lang w:val="en-US"/>
        </w:rPr>
      </w:pPr>
      <w:r w:rsidRPr="00D025E8">
        <w:rPr>
          <w:lang w:val="en-US"/>
        </w:rPr>
        <w:t xml:space="preserve">Overview of Audit </w:t>
      </w:r>
      <w:r w:rsidR="00C54547" w:rsidRPr="00D025E8">
        <w:rPr>
          <w:lang w:val="en-US"/>
        </w:rPr>
        <w:t>Findings</w:t>
      </w:r>
    </w:p>
    <w:p w:rsidR="00C54547" w:rsidRDefault="00C54547">
      <w:pPr>
        <w:rPr>
          <w:lang w:val="en-US"/>
        </w:rPr>
      </w:pPr>
    </w:p>
    <w:p w:rsidR="00C54547" w:rsidRDefault="00C54547">
      <w:pPr>
        <w:rPr>
          <w:lang w:val="en-US"/>
        </w:rPr>
      </w:pPr>
      <w:r>
        <w:rPr>
          <w:lang w:val="en-US"/>
        </w:rPr>
        <w:t xml:space="preserve">The Parish Council scored Green in 8/9 of the categories assessed. This reflects that the process and controls in place in the Parish are working well. They scored 1/9 categories as red. This red </w:t>
      </w:r>
      <w:r w:rsidR="008A1446">
        <w:rPr>
          <w:lang w:val="en-US"/>
        </w:rPr>
        <w:t xml:space="preserve">was </w:t>
      </w:r>
      <w:r>
        <w:rPr>
          <w:lang w:val="en-US"/>
        </w:rPr>
        <w:t xml:space="preserve">noted </w:t>
      </w:r>
      <w:r w:rsidR="008A1446">
        <w:rPr>
          <w:lang w:val="en-US"/>
        </w:rPr>
        <w:t>because t</w:t>
      </w:r>
      <w:r>
        <w:rPr>
          <w:lang w:val="en-US"/>
        </w:rPr>
        <w:t>he PC had not undertaken assessment and sign off on a Bank Reconciliation on a quarterly basis</w:t>
      </w:r>
      <w:r w:rsidR="00A4151F">
        <w:rPr>
          <w:lang w:val="en-US"/>
        </w:rPr>
        <w:t xml:space="preserve"> over the financial year</w:t>
      </w:r>
      <w:r>
        <w:rPr>
          <w:lang w:val="en-US"/>
        </w:rPr>
        <w:t xml:space="preserve">. </w:t>
      </w:r>
    </w:p>
    <w:p w:rsidR="00C54547" w:rsidRDefault="00C54547">
      <w:pPr>
        <w:rPr>
          <w:lang w:val="en-US"/>
        </w:rPr>
      </w:pPr>
    </w:p>
    <w:p w:rsidR="003F3FC8" w:rsidRPr="00D025E8" w:rsidRDefault="003F3FC8" w:rsidP="00D025E8">
      <w:pPr>
        <w:pStyle w:val="ListParagraph"/>
        <w:numPr>
          <w:ilvl w:val="0"/>
          <w:numId w:val="1"/>
        </w:numPr>
        <w:rPr>
          <w:lang w:val="en-US"/>
        </w:rPr>
      </w:pPr>
      <w:r w:rsidRPr="00D025E8">
        <w:rPr>
          <w:lang w:val="en-US"/>
        </w:rPr>
        <w:t>Overview of Audit Observations</w:t>
      </w:r>
    </w:p>
    <w:p w:rsidR="003F3FC8" w:rsidRDefault="003F3FC8">
      <w:pPr>
        <w:rPr>
          <w:lang w:val="en-US"/>
        </w:rPr>
      </w:pPr>
    </w:p>
    <w:p w:rsidR="003F3FC8" w:rsidRDefault="003F3FC8" w:rsidP="003F3FC8">
      <w:pPr>
        <w:rPr>
          <w:lang w:val="en-US"/>
        </w:rPr>
      </w:pPr>
      <w:r>
        <w:rPr>
          <w:lang w:val="en-US"/>
        </w:rPr>
        <w:t xml:space="preserve">The material point raised by the auditor was </w:t>
      </w:r>
      <w:r>
        <w:rPr>
          <w:lang w:val="en-US"/>
        </w:rPr>
        <w:t xml:space="preserve">to note that the Council was proposing to set up PAYE for the new clerk. It urged the Council to action this. </w:t>
      </w:r>
    </w:p>
    <w:p w:rsidR="003F3FC8" w:rsidRDefault="003F3FC8">
      <w:pPr>
        <w:rPr>
          <w:lang w:val="en-US"/>
        </w:rPr>
      </w:pPr>
    </w:p>
    <w:p w:rsidR="003F3FC8" w:rsidRDefault="003F3FC8">
      <w:pPr>
        <w:rPr>
          <w:lang w:val="en-US"/>
        </w:rPr>
      </w:pPr>
      <w:r>
        <w:rPr>
          <w:lang w:val="en-US"/>
        </w:rPr>
        <w:t xml:space="preserve">The auditors also made </w:t>
      </w:r>
      <w:r w:rsidR="008A1446">
        <w:rPr>
          <w:lang w:val="en-US"/>
        </w:rPr>
        <w:t xml:space="preserve">a series of more detailed points associated with protocol to which the Finance Group has considered and accepted. </w:t>
      </w:r>
      <w:r>
        <w:rPr>
          <w:lang w:val="en-US"/>
        </w:rPr>
        <w:t xml:space="preserve">These are minor but important aspects of protocol and will be followed when we next undertake these sections of the process. </w:t>
      </w:r>
    </w:p>
    <w:p w:rsidR="003F3FC8" w:rsidRDefault="003F3FC8">
      <w:pPr>
        <w:rPr>
          <w:lang w:val="en-US"/>
        </w:rPr>
      </w:pPr>
    </w:p>
    <w:p w:rsidR="00C54547" w:rsidRPr="00D025E8" w:rsidRDefault="00C54547" w:rsidP="00D025E8">
      <w:pPr>
        <w:pStyle w:val="ListParagraph"/>
        <w:numPr>
          <w:ilvl w:val="0"/>
          <w:numId w:val="1"/>
        </w:numPr>
        <w:rPr>
          <w:lang w:val="en-US"/>
        </w:rPr>
      </w:pPr>
      <w:r w:rsidRPr="00D025E8">
        <w:rPr>
          <w:lang w:val="en-US"/>
        </w:rPr>
        <w:t>Proposed next steps</w:t>
      </w:r>
    </w:p>
    <w:p w:rsidR="003F3FC8" w:rsidRDefault="003F3FC8">
      <w:pPr>
        <w:rPr>
          <w:lang w:val="en-US"/>
        </w:rPr>
      </w:pPr>
    </w:p>
    <w:p w:rsidR="003F3FC8" w:rsidRDefault="00C54547">
      <w:pPr>
        <w:rPr>
          <w:lang w:val="en-US"/>
        </w:rPr>
      </w:pPr>
      <w:r>
        <w:rPr>
          <w:lang w:val="en-US"/>
        </w:rPr>
        <w:t xml:space="preserve">Work has already started to confirm the quarterly reporting format that our Book Keeper will deliver to the Finance Group for review, prior to </w:t>
      </w:r>
      <w:r w:rsidR="003F3FC8">
        <w:rPr>
          <w:lang w:val="en-US"/>
        </w:rPr>
        <w:t xml:space="preserve">approval at full council. This quarterly report will include a bank reconciliation. </w:t>
      </w:r>
    </w:p>
    <w:p w:rsidR="003F3FC8" w:rsidRDefault="003F3FC8">
      <w:pPr>
        <w:rPr>
          <w:lang w:val="en-US"/>
        </w:rPr>
      </w:pPr>
    </w:p>
    <w:p w:rsidR="00C54547" w:rsidRDefault="003F3FC8">
      <w:pPr>
        <w:rPr>
          <w:lang w:val="en-US"/>
        </w:rPr>
      </w:pPr>
      <w:r>
        <w:rPr>
          <w:lang w:val="en-US"/>
        </w:rPr>
        <w:t>Actions are underway to follow up on the se</w:t>
      </w:r>
      <w:proofErr w:type="spellStart"/>
      <w:r>
        <w:rPr>
          <w:lang w:val="en-US"/>
        </w:rPr>
        <w:t>t up</w:t>
      </w:r>
      <w:proofErr w:type="spellEnd"/>
      <w:r>
        <w:rPr>
          <w:lang w:val="en-US"/>
        </w:rPr>
        <w:t xml:space="preserve"> of PAYE with the Book Keeper, this will be on the agenda for the July Finance Group meeting to check on progress. </w:t>
      </w:r>
    </w:p>
    <w:p w:rsidR="00D025E8" w:rsidRDefault="00D025E8">
      <w:pPr>
        <w:rPr>
          <w:lang w:val="en-US"/>
        </w:rPr>
      </w:pPr>
    </w:p>
    <w:p w:rsidR="00D025E8" w:rsidRDefault="00D025E8">
      <w:pPr>
        <w:rPr>
          <w:lang w:val="en-US"/>
        </w:rPr>
      </w:pPr>
      <w:r>
        <w:rPr>
          <w:lang w:val="en-US"/>
        </w:rPr>
        <w:t xml:space="preserve">The Clerk and Finance lead are aware of the points of protocol highlighted by the internal auditors and will ensure these are actioned accordingly. </w:t>
      </w:r>
    </w:p>
    <w:p w:rsidR="008E506D" w:rsidRDefault="008E506D">
      <w:pPr>
        <w:rPr>
          <w:lang w:val="en-US"/>
        </w:rPr>
      </w:pPr>
    </w:p>
    <w:p w:rsidR="008E506D" w:rsidRPr="00C54547" w:rsidRDefault="008E506D">
      <w:pPr>
        <w:rPr>
          <w:lang w:val="en-US"/>
        </w:rPr>
      </w:pPr>
      <w:r>
        <w:rPr>
          <w:lang w:val="en-US"/>
        </w:rPr>
        <w:t>The Finance Group has agreed a response to the Internal Auditor</w:t>
      </w:r>
      <w:bookmarkStart w:id="0" w:name="_GoBack"/>
      <w:bookmarkEnd w:id="0"/>
      <w:r>
        <w:rPr>
          <w:lang w:val="en-US"/>
        </w:rPr>
        <w:t>, that reflects the above. It will submit it to the Internal Auditor on receipt of approval of this paper at the Wednesday 5</w:t>
      </w:r>
      <w:r w:rsidRPr="008E506D">
        <w:rPr>
          <w:vertAlign w:val="superscript"/>
          <w:lang w:val="en-US"/>
        </w:rPr>
        <w:t>th</w:t>
      </w:r>
      <w:r>
        <w:rPr>
          <w:lang w:val="en-US"/>
        </w:rPr>
        <w:t xml:space="preserve"> June PC meeting. </w:t>
      </w:r>
    </w:p>
    <w:sectPr w:rsidR="008E506D" w:rsidRPr="00C54547" w:rsidSect="008A1446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27" w:rsidRDefault="00D97927" w:rsidP="00C54547">
      <w:r>
        <w:separator/>
      </w:r>
    </w:p>
  </w:endnote>
  <w:endnote w:type="continuationSeparator" w:id="0">
    <w:p w:rsidR="00D97927" w:rsidRDefault="00D97927" w:rsidP="00C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8262710"/>
      <w:docPartObj>
        <w:docPartGallery w:val="Page Numbers (Bottom of Page)"/>
        <w:docPartUnique/>
      </w:docPartObj>
    </w:sdtPr>
    <w:sdtContent>
      <w:p w:rsidR="00C54547" w:rsidRDefault="00C54547" w:rsidP="00C66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54547" w:rsidRDefault="00C54547" w:rsidP="00C545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908682"/>
      <w:docPartObj>
        <w:docPartGallery w:val="Page Numbers (Bottom of Page)"/>
        <w:docPartUnique/>
      </w:docPartObj>
    </w:sdtPr>
    <w:sdtContent>
      <w:p w:rsidR="00C54547" w:rsidRDefault="00C54547" w:rsidP="00C66E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54547" w:rsidRDefault="00C54547" w:rsidP="00C54547">
    <w:pPr>
      <w:pStyle w:val="Footer"/>
      <w:ind w:right="360"/>
    </w:pPr>
    <w:r>
      <w:rPr>
        <w:lang w:val="en-US"/>
      </w:rPr>
      <w:t>Monday, June 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27" w:rsidRDefault="00D97927" w:rsidP="00C54547">
      <w:r>
        <w:separator/>
      </w:r>
    </w:p>
  </w:footnote>
  <w:footnote w:type="continuationSeparator" w:id="0">
    <w:p w:rsidR="00D97927" w:rsidRDefault="00D97927" w:rsidP="00C5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47" w:rsidRDefault="00C54547">
    <w:pPr>
      <w:pStyle w:val="Header"/>
    </w:pPr>
    <w:r>
      <w:t>Weston on the Green Parish Council</w:t>
    </w:r>
  </w:p>
  <w:p w:rsidR="00C54547" w:rsidRDefault="00C54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3CBB"/>
    <w:multiLevelType w:val="hybridMultilevel"/>
    <w:tmpl w:val="656E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47"/>
    <w:rsid w:val="002A47B0"/>
    <w:rsid w:val="003F3FC8"/>
    <w:rsid w:val="008A1446"/>
    <w:rsid w:val="008E506D"/>
    <w:rsid w:val="00A4151F"/>
    <w:rsid w:val="00AB609C"/>
    <w:rsid w:val="00C54547"/>
    <w:rsid w:val="00D025E8"/>
    <w:rsid w:val="00D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8B85"/>
  <w15:chartTrackingRefBased/>
  <w15:docId w15:val="{ECFB86AB-722D-6A44-BF19-0F09FA2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47"/>
  </w:style>
  <w:style w:type="paragraph" w:styleId="Footer">
    <w:name w:val="footer"/>
    <w:basedOn w:val="Normal"/>
    <w:link w:val="FooterChar"/>
    <w:uiPriority w:val="99"/>
    <w:unhideWhenUsed/>
    <w:rsid w:val="00C5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47"/>
  </w:style>
  <w:style w:type="character" w:styleId="PageNumber">
    <w:name w:val="page number"/>
    <w:basedOn w:val="DefaultParagraphFont"/>
    <w:uiPriority w:val="99"/>
    <w:semiHidden/>
    <w:unhideWhenUsed/>
    <w:rsid w:val="00C54547"/>
  </w:style>
  <w:style w:type="paragraph" w:styleId="ListParagraph">
    <w:name w:val="List Paragraph"/>
    <w:basedOn w:val="Normal"/>
    <w:uiPriority w:val="34"/>
    <w:qFormat/>
    <w:rsid w:val="00D0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2019-06-03T09:24:00Z</dcterms:created>
  <dcterms:modified xsi:type="dcterms:W3CDTF">2019-06-03T09:47:00Z</dcterms:modified>
</cp:coreProperties>
</file>