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DEEF0" w14:textId="77777777" w:rsidR="0099077A" w:rsidRPr="00801F62" w:rsidRDefault="00B643EA" w:rsidP="00B643EA">
      <w:pPr>
        <w:jc w:val="center"/>
        <w:rPr>
          <w:b/>
          <w:sz w:val="28"/>
          <w:lang w:val="en-US"/>
        </w:rPr>
      </w:pPr>
      <w:r w:rsidRPr="00801F62">
        <w:rPr>
          <w:b/>
          <w:sz w:val="28"/>
          <w:lang w:val="en-US"/>
        </w:rPr>
        <w:t>Traffic Calming Advisory Group PC update – 10</w:t>
      </w:r>
      <w:r w:rsidRPr="00801F62">
        <w:rPr>
          <w:b/>
          <w:sz w:val="28"/>
          <w:vertAlign w:val="superscript"/>
          <w:lang w:val="en-US"/>
        </w:rPr>
        <w:t>th</w:t>
      </w:r>
      <w:r w:rsidRPr="00801F62">
        <w:rPr>
          <w:b/>
          <w:sz w:val="28"/>
          <w:lang w:val="en-US"/>
        </w:rPr>
        <w:t xml:space="preserve"> October 2019</w:t>
      </w:r>
    </w:p>
    <w:p w14:paraId="0124697F" w14:textId="77777777" w:rsidR="00B643EA" w:rsidRPr="00801F62" w:rsidRDefault="00B643EA" w:rsidP="00B643EA">
      <w:pPr>
        <w:rPr>
          <w:sz w:val="24"/>
          <w:lang w:val="en-US"/>
        </w:rPr>
      </w:pPr>
      <w:r w:rsidRPr="00801F62">
        <w:rPr>
          <w:sz w:val="24"/>
          <w:lang w:val="en-US"/>
        </w:rPr>
        <w:t>Following the completion of the recent survey of residents the TCAG have pulled together the overall results. Overall, we had 87 respondents with 24 of these coming from online surveys. It was pleasing to see such a strong turnout and demonstrates the strength of feeling within the village around this subject.</w:t>
      </w:r>
    </w:p>
    <w:p w14:paraId="6CEFEDCC" w14:textId="25D2A0A3" w:rsidR="00B643EA" w:rsidRPr="00801F62" w:rsidRDefault="00B643EA" w:rsidP="00B643EA">
      <w:pPr>
        <w:rPr>
          <w:sz w:val="24"/>
          <w:lang w:val="en-US"/>
        </w:rPr>
      </w:pPr>
      <w:r w:rsidRPr="00801F62">
        <w:rPr>
          <w:sz w:val="24"/>
          <w:lang w:val="en-US"/>
        </w:rPr>
        <w:t xml:space="preserve">A summary of the results is </w:t>
      </w:r>
      <w:proofErr w:type="gramStart"/>
      <w:r w:rsidRPr="00801F62">
        <w:rPr>
          <w:sz w:val="24"/>
          <w:lang w:val="en-US"/>
        </w:rPr>
        <w:t>below</w:t>
      </w:r>
      <w:proofErr w:type="gramEnd"/>
      <w:r w:rsidRPr="00801F62">
        <w:rPr>
          <w:sz w:val="24"/>
          <w:lang w:val="en-US"/>
        </w:rPr>
        <w:t xml:space="preserve"> and I have also sent the PC a detailed </w:t>
      </w:r>
      <w:r w:rsidR="005F1DD7">
        <w:rPr>
          <w:sz w:val="24"/>
          <w:lang w:val="en-US"/>
        </w:rPr>
        <w:t>E</w:t>
      </w:r>
      <w:r w:rsidRPr="00801F62">
        <w:rPr>
          <w:sz w:val="24"/>
          <w:lang w:val="en-US"/>
        </w:rPr>
        <w:t>xcel</w:t>
      </w:r>
      <w:r w:rsidR="005F1DD7">
        <w:rPr>
          <w:sz w:val="24"/>
          <w:lang w:val="en-US"/>
        </w:rPr>
        <w:t xml:space="preserve"> document.</w:t>
      </w:r>
      <w:r w:rsidRPr="00801F62">
        <w:rPr>
          <w:sz w:val="24"/>
          <w:lang w:val="en-US"/>
        </w:rPr>
        <w:tab/>
      </w:r>
    </w:p>
    <w:tbl>
      <w:tblPr>
        <w:tblW w:w="8360" w:type="dxa"/>
        <w:tblLook w:val="04A0" w:firstRow="1" w:lastRow="0" w:firstColumn="1" w:lastColumn="0" w:noHBand="0" w:noVBand="1"/>
      </w:tblPr>
      <w:tblGrid>
        <w:gridCol w:w="4060"/>
        <w:gridCol w:w="960"/>
        <w:gridCol w:w="1082"/>
        <w:gridCol w:w="1512"/>
        <w:gridCol w:w="960"/>
      </w:tblGrid>
      <w:tr w:rsidR="00B643EA" w:rsidRPr="00B643EA" w14:paraId="21F01670" w14:textId="77777777" w:rsidTr="00B643EA">
        <w:trPr>
          <w:trHeight w:val="300"/>
        </w:trPr>
        <w:tc>
          <w:tcPr>
            <w:tcW w:w="7400" w:type="dxa"/>
            <w:gridSpan w:val="4"/>
            <w:tcBorders>
              <w:top w:val="nil"/>
              <w:left w:val="nil"/>
              <w:bottom w:val="nil"/>
              <w:right w:val="nil"/>
            </w:tcBorders>
            <w:shd w:val="clear" w:color="auto" w:fill="auto"/>
            <w:noWrap/>
            <w:vAlign w:val="bottom"/>
            <w:hideMark/>
          </w:tcPr>
          <w:p w14:paraId="4B82A1F2" w14:textId="77777777" w:rsidR="00B643EA" w:rsidRPr="00B643EA" w:rsidRDefault="00B643EA" w:rsidP="00B643EA">
            <w:pPr>
              <w:spacing w:after="0" w:line="240" w:lineRule="auto"/>
              <w:rPr>
                <w:rFonts w:ascii="Calibri" w:eastAsia="Times New Roman" w:hAnsi="Calibri" w:cs="Calibri"/>
                <w:b/>
                <w:bCs/>
                <w:color w:val="000000"/>
                <w:sz w:val="24"/>
                <w:lang w:eastAsia="en-GB"/>
              </w:rPr>
            </w:pPr>
            <w:r w:rsidRPr="00B643EA">
              <w:rPr>
                <w:rFonts w:ascii="Calibri" w:eastAsia="Times New Roman" w:hAnsi="Calibri" w:cs="Calibri"/>
                <w:b/>
                <w:bCs/>
                <w:color w:val="000000"/>
                <w:sz w:val="24"/>
                <w:lang w:eastAsia="en-GB"/>
              </w:rPr>
              <w:t>TRAFFIC CALMING VILLAGE QUESTIONNAIRE RESULTS - AUGUST 2019</w:t>
            </w:r>
          </w:p>
        </w:tc>
        <w:tc>
          <w:tcPr>
            <w:tcW w:w="960" w:type="dxa"/>
            <w:tcBorders>
              <w:top w:val="nil"/>
              <w:left w:val="nil"/>
              <w:bottom w:val="nil"/>
              <w:right w:val="nil"/>
            </w:tcBorders>
            <w:shd w:val="clear" w:color="auto" w:fill="auto"/>
            <w:noWrap/>
            <w:vAlign w:val="bottom"/>
            <w:hideMark/>
          </w:tcPr>
          <w:p w14:paraId="6D8BA970" w14:textId="77777777" w:rsidR="00B643EA" w:rsidRPr="00B643EA" w:rsidRDefault="00B643EA" w:rsidP="00B643EA">
            <w:pPr>
              <w:spacing w:after="0" w:line="240" w:lineRule="auto"/>
              <w:rPr>
                <w:rFonts w:ascii="Calibri" w:eastAsia="Times New Roman" w:hAnsi="Calibri" w:cs="Calibri"/>
                <w:b/>
                <w:bCs/>
                <w:color w:val="000000"/>
                <w:sz w:val="24"/>
                <w:lang w:eastAsia="en-GB"/>
              </w:rPr>
            </w:pPr>
          </w:p>
        </w:tc>
      </w:tr>
      <w:tr w:rsidR="00B643EA" w:rsidRPr="00B643EA" w14:paraId="3D72590E" w14:textId="77777777" w:rsidTr="00B643EA">
        <w:trPr>
          <w:trHeight w:val="300"/>
        </w:trPr>
        <w:tc>
          <w:tcPr>
            <w:tcW w:w="4060" w:type="dxa"/>
            <w:tcBorders>
              <w:top w:val="nil"/>
              <w:left w:val="nil"/>
              <w:bottom w:val="nil"/>
              <w:right w:val="nil"/>
            </w:tcBorders>
            <w:shd w:val="clear" w:color="auto" w:fill="auto"/>
            <w:noWrap/>
            <w:vAlign w:val="bottom"/>
            <w:hideMark/>
          </w:tcPr>
          <w:p w14:paraId="12999E22" w14:textId="77777777" w:rsidR="00B643EA" w:rsidRPr="00B643EA" w:rsidRDefault="00B643EA" w:rsidP="00B643EA">
            <w:pPr>
              <w:spacing w:after="0" w:line="240" w:lineRule="auto"/>
              <w:rPr>
                <w:rFonts w:ascii="Times New Roman" w:eastAsia="Times New Roman" w:hAnsi="Times New Roman" w:cs="Times New Roman"/>
                <w:szCs w:val="20"/>
                <w:lang w:eastAsia="en-GB"/>
              </w:rPr>
            </w:pPr>
          </w:p>
        </w:tc>
        <w:tc>
          <w:tcPr>
            <w:tcW w:w="960" w:type="dxa"/>
            <w:tcBorders>
              <w:top w:val="nil"/>
              <w:left w:val="nil"/>
              <w:bottom w:val="nil"/>
              <w:right w:val="nil"/>
            </w:tcBorders>
            <w:shd w:val="clear" w:color="auto" w:fill="auto"/>
            <w:noWrap/>
            <w:vAlign w:val="bottom"/>
            <w:hideMark/>
          </w:tcPr>
          <w:p w14:paraId="2A5430DB" w14:textId="77777777" w:rsidR="00B643EA" w:rsidRPr="00B643EA" w:rsidRDefault="00B643EA" w:rsidP="00B643EA">
            <w:pPr>
              <w:spacing w:after="0" w:line="240" w:lineRule="auto"/>
              <w:rPr>
                <w:rFonts w:ascii="Times New Roman" w:eastAsia="Times New Roman" w:hAnsi="Times New Roman" w:cs="Times New Roman"/>
                <w:szCs w:val="20"/>
                <w:lang w:eastAsia="en-GB"/>
              </w:rPr>
            </w:pPr>
          </w:p>
        </w:tc>
        <w:tc>
          <w:tcPr>
            <w:tcW w:w="960" w:type="dxa"/>
            <w:tcBorders>
              <w:top w:val="nil"/>
              <w:left w:val="nil"/>
              <w:bottom w:val="nil"/>
              <w:right w:val="nil"/>
            </w:tcBorders>
            <w:shd w:val="clear" w:color="auto" w:fill="auto"/>
            <w:noWrap/>
            <w:vAlign w:val="bottom"/>
            <w:hideMark/>
          </w:tcPr>
          <w:p w14:paraId="7AE3055E" w14:textId="77777777" w:rsidR="00B643EA" w:rsidRPr="00B643EA" w:rsidRDefault="00B643EA" w:rsidP="00B643EA">
            <w:pPr>
              <w:spacing w:after="0" w:line="240" w:lineRule="auto"/>
              <w:rPr>
                <w:rFonts w:ascii="Times New Roman" w:eastAsia="Times New Roman" w:hAnsi="Times New Roman" w:cs="Times New Roman"/>
                <w:szCs w:val="20"/>
                <w:lang w:eastAsia="en-GB"/>
              </w:rPr>
            </w:pPr>
          </w:p>
        </w:tc>
        <w:tc>
          <w:tcPr>
            <w:tcW w:w="1420" w:type="dxa"/>
            <w:tcBorders>
              <w:top w:val="nil"/>
              <w:left w:val="nil"/>
              <w:bottom w:val="nil"/>
              <w:right w:val="nil"/>
            </w:tcBorders>
            <w:shd w:val="clear" w:color="auto" w:fill="auto"/>
            <w:noWrap/>
            <w:vAlign w:val="bottom"/>
            <w:hideMark/>
          </w:tcPr>
          <w:p w14:paraId="7251CFBF" w14:textId="77777777" w:rsidR="00B643EA" w:rsidRPr="00B643EA" w:rsidRDefault="00B643EA" w:rsidP="00B643EA">
            <w:pPr>
              <w:spacing w:after="0" w:line="240" w:lineRule="auto"/>
              <w:rPr>
                <w:rFonts w:ascii="Times New Roman" w:eastAsia="Times New Roman" w:hAnsi="Times New Roman" w:cs="Times New Roman"/>
                <w:szCs w:val="20"/>
                <w:lang w:eastAsia="en-GB"/>
              </w:rPr>
            </w:pPr>
          </w:p>
        </w:tc>
        <w:tc>
          <w:tcPr>
            <w:tcW w:w="960" w:type="dxa"/>
            <w:tcBorders>
              <w:top w:val="nil"/>
              <w:left w:val="nil"/>
              <w:bottom w:val="nil"/>
              <w:right w:val="nil"/>
            </w:tcBorders>
            <w:shd w:val="clear" w:color="auto" w:fill="auto"/>
            <w:noWrap/>
            <w:vAlign w:val="bottom"/>
            <w:hideMark/>
          </w:tcPr>
          <w:p w14:paraId="479BC21B" w14:textId="77777777" w:rsidR="00B643EA" w:rsidRPr="00B643EA" w:rsidRDefault="00B643EA" w:rsidP="00B643EA">
            <w:pPr>
              <w:spacing w:after="0" w:line="240" w:lineRule="auto"/>
              <w:rPr>
                <w:rFonts w:ascii="Times New Roman" w:eastAsia="Times New Roman" w:hAnsi="Times New Roman" w:cs="Times New Roman"/>
                <w:szCs w:val="20"/>
                <w:lang w:eastAsia="en-GB"/>
              </w:rPr>
            </w:pPr>
          </w:p>
        </w:tc>
      </w:tr>
      <w:tr w:rsidR="00B643EA" w:rsidRPr="00B643EA" w14:paraId="43D131DD" w14:textId="77777777" w:rsidTr="00B643EA">
        <w:trPr>
          <w:trHeight w:val="675"/>
        </w:trPr>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F405B" w14:textId="77777777" w:rsidR="00B643EA" w:rsidRPr="005F1DD7" w:rsidRDefault="00B643EA" w:rsidP="00B643EA">
            <w:pPr>
              <w:spacing w:after="0" w:line="240" w:lineRule="auto"/>
              <w:rPr>
                <w:rFonts w:ascii="Calibri" w:eastAsia="Times New Roman" w:hAnsi="Calibri" w:cs="Calibri"/>
                <w:b/>
                <w:bCs/>
                <w:color w:val="000000"/>
                <w:sz w:val="24"/>
                <w:lang w:eastAsia="en-GB"/>
              </w:rPr>
            </w:pPr>
            <w:r w:rsidRPr="005F1DD7">
              <w:rPr>
                <w:rFonts w:ascii="Calibri" w:eastAsia="Times New Roman" w:hAnsi="Calibri" w:cs="Calibri"/>
                <w:b/>
                <w:bCs/>
                <w:color w:val="000000"/>
                <w:sz w:val="24"/>
                <w:lang w:eastAsia="en-GB"/>
              </w:rPr>
              <w:t>QUESTION NO.</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7E4CDD5" w14:textId="77777777" w:rsidR="00B643EA" w:rsidRPr="00B643EA" w:rsidRDefault="00B643EA" w:rsidP="00B643EA">
            <w:pPr>
              <w:spacing w:after="0" w:line="240" w:lineRule="auto"/>
              <w:rPr>
                <w:rFonts w:ascii="Calibri" w:eastAsia="Times New Roman" w:hAnsi="Calibri" w:cs="Calibri"/>
                <w:b/>
                <w:bCs/>
                <w:color w:val="000000"/>
                <w:sz w:val="24"/>
                <w:lang w:eastAsia="en-GB"/>
              </w:rPr>
            </w:pPr>
            <w:r w:rsidRPr="00B643EA">
              <w:rPr>
                <w:rFonts w:ascii="Calibri" w:eastAsia="Times New Roman" w:hAnsi="Calibri" w:cs="Calibri"/>
                <w:b/>
                <w:bCs/>
                <w:color w:val="000000"/>
                <w:sz w:val="24"/>
                <w:lang w:eastAsia="en-GB"/>
              </w:rPr>
              <w:t>Agree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FB937FF" w14:textId="77777777" w:rsidR="00B643EA" w:rsidRPr="00B643EA" w:rsidRDefault="00B643EA" w:rsidP="00B643EA">
            <w:pPr>
              <w:spacing w:after="0" w:line="240" w:lineRule="auto"/>
              <w:rPr>
                <w:rFonts w:ascii="Calibri" w:eastAsia="Times New Roman" w:hAnsi="Calibri" w:cs="Calibri"/>
                <w:b/>
                <w:bCs/>
                <w:color w:val="000000"/>
                <w:sz w:val="24"/>
                <w:lang w:eastAsia="en-GB"/>
              </w:rPr>
            </w:pPr>
            <w:r w:rsidRPr="00B643EA">
              <w:rPr>
                <w:rFonts w:ascii="Calibri" w:eastAsia="Times New Roman" w:hAnsi="Calibri" w:cs="Calibri"/>
                <w:b/>
                <w:bCs/>
                <w:color w:val="000000"/>
                <w:sz w:val="24"/>
                <w:lang w:eastAsia="en-GB"/>
              </w:rPr>
              <w:t>Disagree</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FA626BF" w14:textId="344D5EE3" w:rsidR="00B643EA" w:rsidRPr="00B643EA" w:rsidRDefault="00B643EA" w:rsidP="00B643EA">
            <w:pPr>
              <w:spacing w:after="0" w:line="240" w:lineRule="auto"/>
              <w:rPr>
                <w:rFonts w:ascii="Calibri" w:eastAsia="Times New Roman" w:hAnsi="Calibri" w:cs="Calibri"/>
                <w:b/>
                <w:bCs/>
                <w:color w:val="000000"/>
                <w:sz w:val="24"/>
                <w:lang w:eastAsia="en-GB"/>
              </w:rPr>
            </w:pPr>
            <w:r w:rsidRPr="00B643EA">
              <w:rPr>
                <w:rFonts w:ascii="Calibri" w:eastAsia="Times New Roman" w:hAnsi="Calibri" w:cs="Calibri"/>
                <w:b/>
                <w:bCs/>
                <w:color w:val="000000"/>
                <w:sz w:val="24"/>
                <w:lang w:eastAsia="en-GB"/>
              </w:rPr>
              <w:t xml:space="preserve">Total No. of </w:t>
            </w:r>
            <w:r w:rsidR="005F1DD7" w:rsidRPr="00B643EA">
              <w:rPr>
                <w:rFonts w:ascii="Calibri" w:eastAsia="Times New Roman" w:hAnsi="Calibri" w:cs="Calibri"/>
                <w:b/>
                <w:bCs/>
                <w:color w:val="000000"/>
                <w:sz w:val="24"/>
                <w:lang w:eastAsia="en-GB"/>
              </w:rPr>
              <w:t>Respondents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42969EC" w14:textId="77777777" w:rsidR="00B643EA" w:rsidRPr="00B643EA" w:rsidRDefault="00B643EA" w:rsidP="00B643EA">
            <w:pPr>
              <w:spacing w:after="0" w:line="240" w:lineRule="auto"/>
              <w:rPr>
                <w:rFonts w:ascii="Calibri" w:eastAsia="Times New Roman" w:hAnsi="Calibri" w:cs="Calibri"/>
                <w:b/>
                <w:bCs/>
                <w:color w:val="000000"/>
                <w:sz w:val="24"/>
                <w:lang w:eastAsia="en-GB"/>
              </w:rPr>
            </w:pPr>
            <w:r w:rsidRPr="00B643EA">
              <w:rPr>
                <w:rFonts w:ascii="Calibri" w:eastAsia="Times New Roman" w:hAnsi="Calibri" w:cs="Calibri"/>
                <w:b/>
                <w:bCs/>
                <w:color w:val="000000"/>
                <w:sz w:val="24"/>
                <w:lang w:eastAsia="en-GB"/>
              </w:rPr>
              <w:t>% Agree</w:t>
            </w:r>
          </w:p>
        </w:tc>
      </w:tr>
      <w:tr w:rsidR="00B643EA" w:rsidRPr="00B643EA" w14:paraId="16A7AA90"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B72CECA" w14:textId="6F9423A1" w:rsidR="00B643EA" w:rsidRPr="005F1DD7" w:rsidRDefault="00801F62" w:rsidP="005F1DD7">
            <w:pPr>
              <w:pStyle w:val="ListParagraph"/>
              <w:numPr>
                <w:ilvl w:val="0"/>
                <w:numId w:val="4"/>
              </w:numPr>
              <w:spacing w:after="0" w:line="240" w:lineRule="auto"/>
              <w:rPr>
                <w:rFonts w:ascii="Calibri" w:eastAsia="Times New Roman" w:hAnsi="Calibri" w:cs="Calibri"/>
                <w:color w:val="000000"/>
                <w:sz w:val="24"/>
                <w:lang w:eastAsia="en-GB"/>
              </w:rPr>
            </w:pPr>
            <w:r w:rsidRPr="005F1DD7">
              <w:rPr>
                <w:rFonts w:ascii="Calibri" w:eastAsia="Times New Roman" w:hAnsi="Calibri" w:cs="Calibri"/>
                <w:color w:val="000000"/>
                <w:sz w:val="24"/>
                <w:lang w:eastAsia="en-GB"/>
              </w:rPr>
              <w:t>Reduction to 2</w:t>
            </w:r>
            <w:r w:rsidR="00B643EA" w:rsidRPr="005F1DD7">
              <w:rPr>
                <w:rFonts w:ascii="Calibri" w:eastAsia="Times New Roman" w:hAnsi="Calibri" w:cs="Calibri"/>
                <w:color w:val="000000"/>
                <w:sz w:val="24"/>
                <w:lang w:eastAsia="en-GB"/>
              </w:rPr>
              <w:t>0mph speed limit</w:t>
            </w:r>
          </w:p>
        </w:tc>
        <w:tc>
          <w:tcPr>
            <w:tcW w:w="960" w:type="dxa"/>
            <w:tcBorders>
              <w:top w:val="nil"/>
              <w:left w:val="nil"/>
              <w:bottom w:val="single" w:sz="4" w:space="0" w:color="auto"/>
              <w:right w:val="single" w:sz="4" w:space="0" w:color="auto"/>
            </w:tcBorders>
            <w:shd w:val="clear" w:color="auto" w:fill="auto"/>
            <w:noWrap/>
            <w:vAlign w:val="bottom"/>
            <w:hideMark/>
          </w:tcPr>
          <w:p w14:paraId="0E73FD9E"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77</w:t>
            </w:r>
          </w:p>
        </w:tc>
        <w:tc>
          <w:tcPr>
            <w:tcW w:w="960" w:type="dxa"/>
            <w:tcBorders>
              <w:top w:val="nil"/>
              <w:left w:val="nil"/>
              <w:bottom w:val="single" w:sz="4" w:space="0" w:color="auto"/>
              <w:right w:val="single" w:sz="4" w:space="0" w:color="auto"/>
            </w:tcBorders>
            <w:shd w:val="clear" w:color="auto" w:fill="auto"/>
            <w:noWrap/>
            <w:vAlign w:val="bottom"/>
            <w:hideMark/>
          </w:tcPr>
          <w:p w14:paraId="12D54EE6"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10</w:t>
            </w:r>
          </w:p>
        </w:tc>
        <w:tc>
          <w:tcPr>
            <w:tcW w:w="1420" w:type="dxa"/>
            <w:tcBorders>
              <w:top w:val="nil"/>
              <w:left w:val="nil"/>
              <w:bottom w:val="single" w:sz="4" w:space="0" w:color="auto"/>
              <w:right w:val="single" w:sz="4" w:space="0" w:color="auto"/>
            </w:tcBorders>
            <w:shd w:val="clear" w:color="auto" w:fill="auto"/>
            <w:noWrap/>
            <w:vAlign w:val="bottom"/>
            <w:hideMark/>
          </w:tcPr>
          <w:p w14:paraId="1C407F62"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87</w:t>
            </w:r>
          </w:p>
        </w:tc>
        <w:tc>
          <w:tcPr>
            <w:tcW w:w="960" w:type="dxa"/>
            <w:tcBorders>
              <w:top w:val="nil"/>
              <w:left w:val="nil"/>
              <w:bottom w:val="single" w:sz="4" w:space="0" w:color="auto"/>
              <w:right w:val="single" w:sz="4" w:space="0" w:color="auto"/>
            </w:tcBorders>
            <w:shd w:val="clear" w:color="auto" w:fill="auto"/>
            <w:noWrap/>
            <w:vAlign w:val="bottom"/>
            <w:hideMark/>
          </w:tcPr>
          <w:p w14:paraId="7163A46C"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89%</w:t>
            </w:r>
          </w:p>
        </w:tc>
      </w:tr>
      <w:tr w:rsidR="00B643EA" w:rsidRPr="00B643EA" w14:paraId="11F397B4"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9471C5F" w14:textId="77B4C81F" w:rsidR="00B643EA" w:rsidRPr="005F1DD7" w:rsidRDefault="00B643EA" w:rsidP="005F1DD7">
            <w:pPr>
              <w:pStyle w:val="ListParagraph"/>
              <w:numPr>
                <w:ilvl w:val="0"/>
                <w:numId w:val="4"/>
              </w:numPr>
              <w:spacing w:after="0" w:line="240" w:lineRule="auto"/>
              <w:rPr>
                <w:rFonts w:ascii="Calibri" w:eastAsia="Times New Roman" w:hAnsi="Calibri" w:cs="Calibri"/>
                <w:color w:val="000000"/>
                <w:sz w:val="24"/>
                <w:lang w:eastAsia="en-GB"/>
              </w:rPr>
            </w:pPr>
            <w:r w:rsidRPr="005F1DD7">
              <w:rPr>
                <w:rFonts w:ascii="Calibri" w:eastAsia="Times New Roman" w:hAnsi="Calibri" w:cs="Calibri"/>
                <w:color w:val="000000"/>
                <w:sz w:val="24"/>
                <w:lang w:eastAsia="en-GB"/>
              </w:rPr>
              <w:t>Pinch point at village gates</w:t>
            </w:r>
          </w:p>
        </w:tc>
        <w:tc>
          <w:tcPr>
            <w:tcW w:w="960" w:type="dxa"/>
            <w:tcBorders>
              <w:top w:val="nil"/>
              <w:left w:val="nil"/>
              <w:bottom w:val="single" w:sz="4" w:space="0" w:color="auto"/>
              <w:right w:val="single" w:sz="4" w:space="0" w:color="auto"/>
            </w:tcBorders>
            <w:shd w:val="clear" w:color="auto" w:fill="auto"/>
            <w:noWrap/>
            <w:vAlign w:val="bottom"/>
            <w:hideMark/>
          </w:tcPr>
          <w:p w14:paraId="78183BFB"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54C1F35C"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18</w:t>
            </w:r>
          </w:p>
        </w:tc>
        <w:tc>
          <w:tcPr>
            <w:tcW w:w="1420" w:type="dxa"/>
            <w:tcBorders>
              <w:top w:val="nil"/>
              <w:left w:val="nil"/>
              <w:bottom w:val="single" w:sz="4" w:space="0" w:color="auto"/>
              <w:right w:val="single" w:sz="4" w:space="0" w:color="auto"/>
            </w:tcBorders>
            <w:shd w:val="clear" w:color="auto" w:fill="auto"/>
            <w:noWrap/>
            <w:vAlign w:val="bottom"/>
            <w:hideMark/>
          </w:tcPr>
          <w:p w14:paraId="2FA1EEE8"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84</w:t>
            </w:r>
          </w:p>
        </w:tc>
        <w:tc>
          <w:tcPr>
            <w:tcW w:w="960" w:type="dxa"/>
            <w:tcBorders>
              <w:top w:val="nil"/>
              <w:left w:val="nil"/>
              <w:bottom w:val="single" w:sz="4" w:space="0" w:color="auto"/>
              <w:right w:val="single" w:sz="4" w:space="0" w:color="auto"/>
            </w:tcBorders>
            <w:shd w:val="clear" w:color="auto" w:fill="auto"/>
            <w:noWrap/>
            <w:vAlign w:val="bottom"/>
            <w:hideMark/>
          </w:tcPr>
          <w:p w14:paraId="725715FE"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79%</w:t>
            </w:r>
          </w:p>
        </w:tc>
      </w:tr>
      <w:tr w:rsidR="00B643EA" w:rsidRPr="00B643EA" w14:paraId="2BFEF4D3"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90F938E" w14:textId="54A27EFD" w:rsidR="00B643EA" w:rsidRPr="005F1DD7" w:rsidRDefault="00B643EA" w:rsidP="005F1DD7">
            <w:pPr>
              <w:pStyle w:val="ListParagraph"/>
              <w:numPr>
                <w:ilvl w:val="0"/>
                <w:numId w:val="4"/>
              </w:numPr>
              <w:spacing w:after="0" w:line="240" w:lineRule="auto"/>
              <w:rPr>
                <w:rFonts w:ascii="Calibri" w:eastAsia="Times New Roman" w:hAnsi="Calibri" w:cs="Calibri"/>
                <w:color w:val="000000"/>
                <w:sz w:val="24"/>
                <w:lang w:eastAsia="en-GB"/>
              </w:rPr>
            </w:pPr>
            <w:r w:rsidRPr="005F1DD7">
              <w:rPr>
                <w:rFonts w:ascii="Calibri" w:eastAsia="Times New Roman" w:hAnsi="Calibri" w:cs="Calibri"/>
                <w:color w:val="000000"/>
                <w:sz w:val="24"/>
                <w:lang w:eastAsia="en-GB"/>
              </w:rPr>
              <w:t>Church Close kerb extension</w:t>
            </w:r>
          </w:p>
        </w:tc>
        <w:tc>
          <w:tcPr>
            <w:tcW w:w="960" w:type="dxa"/>
            <w:tcBorders>
              <w:top w:val="nil"/>
              <w:left w:val="nil"/>
              <w:bottom w:val="single" w:sz="4" w:space="0" w:color="auto"/>
              <w:right w:val="single" w:sz="4" w:space="0" w:color="auto"/>
            </w:tcBorders>
            <w:shd w:val="clear" w:color="auto" w:fill="auto"/>
            <w:noWrap/>
            <w:vAlign w:val="bottom"/>
            <w:hideMark/>
          </w:tcPr>
          <w:p w14:paraId="759C8D24"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39</w:t>
            </w:r>
          </w:p>
        </w:tc>
        <w:tc>
          <w:tcPr>
            <w:tcW w:w="960" w:type="dxa"/>
            <w:tcBorders>
              <w:top w:val="nil"/>
              <w:left w:val="nil"/>
              <w:bottom w:val="single" w:sz="4" w:space="0" w:color="auto"/>
              <w:right w:val="single" w:sz="4" w:space="0" w:color="auto"/>
            </w:tcBorders>
            <w:shd w:val="clear" w:color="auto" w:fill="auto"/>
            <w:noWrap/>
            <w:vAlign w:val="bottom"/>
            <w:hideMark/>
          </w:tcPr>
          <w:p w14:paraId="11DFA720"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47</w:t>
            </w:r>
          </w:p>
        </w:tc>
        <w:tc>
          <w:tcPr>
            <w:tcW w:w="1420" w:type="dxa"/>
            <w:tcBorders>
              <w:top w:val="nil"/>
              <w:left w:val="nil"/>
              <w:bottom w:val="single" w:sz="4" w:space="0" w:color="auto"/>
              <w:right w:val="single" w:sz="4" w:space="0" w:color="auto"/>
            </w:tcBorders>
            <w:shd w:val="clear" w:color="auto" w:fill="auto"/>
            <w:noWrap/>
            <w:vAlign w:val="bottom"/>
            <w:hideMark/>
          </w:tcPr>
          <w:p w14:paraId="4C1B32A4"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86</w:t>
            </w:r>
          </w:p>
        </w:tc>
        <w:tc>
          <w:tcPr>
            <w:tcW w:w="960" w:type="dxa"/>
            <w:tcBorders>
              <w:top w:val="nil"/>
              <w:left w:val="nil"/>
              <w:bottom w:val="single" w:sz="4" w:space="0" w:color="auto"/>
              <w:right w:val="single" w:sz="4" w:space="0" w:color="auto"/>
            </w:tcBorders>
            <w:shd w:val="clear" w:color="auto" w:fill="auto"/>
            <w:noWrap/>
            <w:vAlign w:val="bottom"/>
            <w:hideMark/>
          </w:tcPr>
          <w:p w14:paraId="4A72AA60"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45%</w:t>
            </w:r>
          </w:p>
        </w:tc>
      </w:tr>
      <w:tr w:rsidR="00B643EA" w:rsidRPr="00B643EA" w14:paraId="5C5AD3EE"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F031539" w14:textId="6C086937" w:rsidR="00B643EA" w:rsidRPr="005F1DD7" w:rsidRDefault="00B643EA" w:rsidP="005F1DD7">
            <w:pPr>
              <w:pStyle w:val="ListParagraph"/>
              <w:numPr>
                <w:ilvl w:val="0"/>
                <w:numId w:val="4"/>
              </w:numPr>
              <w:spacing w:after="0" w:line="240" w:lineRule="auto"/>
              <w:rPr>
                <w:rFonts w:ascii="Calibri" w:eastAsia="Times New Roman" w:hAnsi="Calibri" w:cs="Calibri"/>
                <w:color w:val="000000"/>
                <w:sz w:val="24"/>
                <w:lang w:eastAsia="en-GB"/>
              </w:rPr>
            </w:pPr>
            <w:r w:rsidRPr="005F1DD7">
              <w:rPr>
                <w:rFonts w:ascii="Calibri" w:eastAsia="Times New Roman" w:hAnsi="Calibri" w:cs="Calibri"/>
                <w:color w:val="000000"/>
                <w:sz w:val="24"/>
                <w:lang w:eastAsia="en-GB"/>
              </w:rPr>
              <w:t xml:space="preserve">Dropped kerb at Church gates/Oxford </w:t>
            </w:r>
            <w:r w:rsidR="005F1DD7" w:rsidRPr="005F1DD7">
              <w:rPr>
                <w:rFonts w:ascii="Calibri" w:eastAsia="Times New Roman" w:hAnsi="Calibri" w:cs="Calibri"/>
                <w:color w:val="000000"/>
                <w:sz w:val="24"/>
                <w:lang w:eastAsia="en-GB"/>
              </w:rPr>
              <w:t>W</w:t>
            </w:r>
            <w:r w:rsidRPr="005F1DD7">
              <w:rPr>
                <w:rFonts w:ascii="Calibri" w:eastAsia="Times New Roman" w:hAnsi="Calibri" w:cs="Calibri"/>
                <w:color w:val="000000"/>
                <w:sz w:val="24"/>
                <w:lang w:eastAsia="en-GB"/>
              </w:rPr>
              <w:t>ay</w:t>
            </w:r>
          </w:p>
        </w:tc>
        <w:tc>
          <w:tcPr>
            <w:tcW w:w="960" w:type="dxa"/>
            <w:tcBorders>
              <w:top w:val="nil"/>
              <w:left w:val="nil"/>
              <w:bottom w:val="single" w:sz="4" w:space="0" w:color="auto"/>
              <w:right w:val="single" w:sz="4" w:space="0" w:color="auto"/>
            </w:tcBorders>
            <w:shd w:val="clear" w:color="auto" w:fill="auto"/>
            <w:noWrap/>
            <w:vAlign w:val="bottom"/>
            <w:hideMark/>
          </w:tcPr>
          <w:p w14:paraId="64520BFD"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14:paraId="3AA2D27C"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35</w:t>
            </w:r>
          </w:p>
        </w:tc>
        <w:tc>
          <w:tcPr>
            <w:tcW w:w="1420" w:type="dxa"/>
            <w:tcBorders>
              <w:top w:val="nil"/>
              <w:left w:val="nil"/>
              <w:bottom w:val="single" w:sz="4" w:space="0" w:color="auto"/>
              <w:right w:val="single" w:sz="4" w:space="0" w:color="auto"/>
            </w:tcBorders>
            <w:shd w:val="clear" w:color="auto" w:fill="auto"/>
            <w:noWrap/>
            <w:vAlign w:val="bottom"/>
            <w:hideMark/>
          </w:tcPr>
          <w:p w14:paraId="1371B644"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81</w:t>
            </w:r>
          </w:p>
        </w:tc>
        <w:tc>
          <w:tcPr>
            <w:tcW w:w="960" w:type="dxa"/>
            <w:tcBorders>
              <w:top w:val="nil"/>
              <w:left w:val="nil"/>
              <w:bottom w:val="single" w:sz="4" w:space="0" w:color="auto"/>
              <w:right w:val="single" w:sz="4" w:space="0" w:color="auto"/>
            </w:tcBorders>
            <w:shd w:val="clear" w:color="auto" w:fill="auto"/>
            <w:noWrap/>
            <w:vAlign w:val="bottom"/>
            <w:hideMark/>
          </w:tcPr>
          <w:p w14:paraId="0C6A12AB"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57%</w:t>
            </w:r>
          </w:p>
        </w:tc>
      </w:tr>
      <w:tr w:rsidR="00B643EA" w:rsidRPr="00B643EA" w14:paraId="0BC72844"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38138F0" w14:textId="2070459C" w:rsidR="00B643EA" w:rsidRPr="005F1DD7" w:rsidRDefault="00B643EA" w:rsidP="005F1DD7">
            <w:pPr>
              <w:pStyle w:val="ListParagraph"/>
              <w:numPr>
                <w:ilvl w:val="0"/>
                <w:numId w:val="4"/>
              </w:numPr>
              <w:spacing w:after="0" w:line="240" w:lineRule="auto"/>
              <w:rPr>
                <w:rFonts w:ascii="Calibri" w:eastAsia="Times New Roman" w:hAnsi="Calibri" w:cs="Calibri"/>
                <w:color w:val="000000"/>
                <w:sz w:val="24"/>
                <w:lang w:eastAsia="en-GB"/>
              </w:rPr>
            </w:pPr>
            <w:r w:rsidRPr="005F1DD7">
              <w:rPr>
                <w:rFonts w:ascii="Calibri" w:eastAsia="Times New Roman" w:hAnsi="Calibri" w:cs="Calibri"/>
                <w:color w:val="000000"/>
                <w:sz w:val="24"/>
                <w:lang w:eastAsia="en-GB"/>
              </w:rPr>
              <w:t>Flashing 20mph sign</w:t>
            </w:r>
          </w:p>
        </w:tc>
        <w:tc>
          <w:tcPr>
            <w:tcW w:w="960" w:type="dxa"/>
            <w:tcBorders>
              <w:top w:val="nil"/>
              <w:left w:val="nil"/>
              <w:bottom w:val="single" w:sz="4" w:space="0" w:color="auto"/>
              <w:right w:val="single" w:sz="4" w:space="0" w:color="auto"/>
            </w:tcBorders>
            <w:shd w:val="clear" w:color="auto" w:fill="auto"/>
            <w:noWrap/>
            <w:vAlign w:val="bottom"/>
            <w:hideMark/>
          </w:tcPr>
          <w:p w14:paraId="2F72231C"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51</w:t>
            </w:r>
          </w:p>
        </w:tc>
        <w:tc>
          <w:tcPr>
            <w:tcW w:w="960" w:type="dxa"/>
            <w:tcBorders>
              <w:top w:val="nil"/>
              <w:left w:val="nil"/>
              <w:bottom w:val="single" w:sz="4" w:space="0" w:color="auto"/>
              <w:right w:val="single" w:sz="4" w:space="0" w:color="auto"/>
            </w:tcBorders>
            <w:shd w:val="clear" w:color="auto" w:fill="auto"/>
            <w:noWrap/>
            <w:vAlign w:val="bottom"/>
            <w:hideMark/>
          </w:tcPr>
          <w:p w14:paraId="48B9AD6E"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31</w:t>
            </w:r>
          </w:p>
        </w:tc>
        <w:tc>
          <w:tcPr>
            <w:tcW w:w="1420" w:type="dxa"/>
            <w:tcBorders>
              <w:top w:val="nil"/>
              <w:left w:val="nil"/>
              <w:bottom w:val="single" w:sz="4" w:space="0" w:color="auto"/>
              <w:right w:val="single" w:sz="4" w:space="0" w:color="auto"/>
            </w:tcBorders>
            <w:shd w:val="clear" w:color="auto" w:fill="auto"/>
            <w:noWrap/>
            <w:vAlign w:val="bottom"/>
            <w:hideMark/>
          </w:tcPr>
          <w:p w14:paraId="163F4103"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82</w:t>
            </w:r>
          </w:p>
        </w:tc>
        <w:tc>
          <w:tcPr>
            <w:tcW w:w="960" w:type="dxa"/>
            <w:tcBorders>
              <w:top w:val="nil"/>
              <w:left w:val="nil"/>
              <w:bottom w:val="single" w:sz="4" w:space="0" w:color="auto"/>
              <w:right w:val="single" w:sz="4" w:space="0" w:color="auto"/>
            </w:tcBorders>
            <w:shd w:val="clear" w:color="auto" w:fill="auto"/>
            <w:noWrap/>
            <w:vAlign w:val="bottom"/>
            <w:hideMark/>
          </w:tcPr>
          <w:p w14:paraId="13ADC0B9"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62%</w:t>
            </w:r>
          </w:p>
        </w:tc>
      </w:tr>
      <w:tr w:rsidR="00B643EA" w:rsidRPr="00B643EA" w14:paraId="68993663"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2606EE0" w14:textId="1C4196C4" w:rsidR="00B643EA" w:rsidRPr="00B643EA" w:rsidRDefault="005F1DD7" w:rsidP="005F1DD7">
            <w:pPr>
              <w:spacing w:after="0" w:line="240" w:lineRule="auto"/>
              <w:ind w:left="176"/>
              <w:rPr>
                <w:rFonts w:ascii="Calibri" w:eastAsia="Times New Roman" w:hAnsi="Calibri" w:cs="Calibri"/>
                <w:color w:val="000000"/>
                <w:sz w:val="24"/>
                <w:lang w:eastAsia="en-GB"/>
              </w:rPr>
            </w:pPr>
            <w:r>
              <w:rPr>
                <w:rFonts w:ascii="Calibri" w:eastAsia="Times New Roman" w:hAnsi="Calibri" w:cs="Calibri"/>
                <w:color w:val="000000"/>
                <w:sz w:val="24"/>
                <w:lang w:eastAsia="en-GB"/>
              </w:rPr>
              <w:t xml:space="preserve">6a. </w:t>
            </w:r>
            <w:r w:rsidR="00B643EA" w:rsidRPr="00B643EA">
              <w:rPr>
                <w:rFonts w:ascii="Calibri" w:eastAsia="Times New Roman" w:hAnsi="Calibri" w:cs="Calibri"/>
                <w:color w:val="000000"/>
                <w:sz w:val="24"/>
                <w:lang w:eastAsia="en-GB"/>
              </w:rPr>
              <w:t xml:space="preserve">Dropped kerb for Village </w:t>
            </w:r>
            <w:r>
              <w:rPr>
                <w:rFonts w:ascii="Calibri" w:eastAsia="Times New Roman" w:hAnsi="Calibri" w:cs="Calibri"/>
                <w:color w:val="000000"/>
                <w:sz w:val="24"/>
                <w:lang w:eastAsia="en-GB"/>
              </w:rPr>
              <w:t>P</w:t>
            </w:r>
            <w:r w:rsidR="00B643EA" w:rsidRPr="00B643EA">
              <w:rPr>
                <w:rFonts w:ascii="Calibri" w:eastAsia="Times New Roman" w:hAnsi="Calibri" w:cs="Calibri"/>
                <w:color w:val="000000"/>
                <w:sz w:val="24"/>
                <w:lang w:eastAsia="en-GB"/>
              </w:rPr>
              <w:t>antry</w:t>
            </w:r>
          </w:p>
        </w:tc>
        <w:tc>
          <w:tcPr>
            <w:tcW w:w="960" w:type="dxa"/>
            <w:tcBorders>
              <w:top w:val="nil"/>
              <w:left w:val="nil"/>
              <w:bottom w:val="single" w:sz="4" w:space="0" w:color="auto"/>
              <w:right w:val="single" w:sz="4" w:space="0" w:color="auto"/>
            </w:tcBorders>
            <w:shd w:val="clear" w:color="auto" w:fill="auto"/>
            <w:noWrap/>
            <w:vAlign w:val="bottom"/>
            <w:hideMark/>
          </w:tcPr>
          <w:p w14:paraId="788A6DB9"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55</w:t>
            </w:r>
          </w:p>
        </w:tc>
        <w:tc>
          <w:tcPr>
            <w:tcW w:w="960" w:type="dxa"/>
            <w:tcBorders>
              <w:top w:val="nil"/>
              <w:left w:val="nil"/>
              <w:bottom w:val="single" w:sz="4" w:space="0" w:color="auto"/>
              <w:right w:val="single" w:sz="4" w:space="0" w:color="auto"/>
            </w:tcBorders>
            <w:shd w:val="clear" w:color="auto" w:fill="auto"/>
            <w:noWrap/>
            <w:vAlign w:val="bottom"/>
            <w:hideMark/>
          </w:tcPr>
          <w:p w14:paraId="71A05734"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28</w:t>
            </w:r>
          </w:p>
        </w:tc>
        <w:tc>
          <w:tcPr>
            <w:tcW w:w="1420" w:type="dxa"/>
            <w:tcBorders>
              <w:top w:val="nil"/>
              <w:left w:val="nil"/>
              <w:bottom w:val="single" w:sz="4" w:space="0" w:color="auto"/>
              <w:right w:val="single" w:sz="4" w:space="0" w:color="auto"/>
            </w:tcBorders>
            <w:shd w:val="clear" w:color="auto" w:fill="auto"/>
            <w:noWrap/>
            <w:vAlign w:val="bottom"/>
            <w:hideMark/>
          </w:tcPr>
          <w:p w14:paraId="2F3E4F9E"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83</w:t>
            </w:r>
          </w:p>
        </w:tc>
        <w:tc>
          <w:tcPr>
            <w:tcW w:w="960" w:type="dxa"/>
            <w:tcBorders>
              <w:top w:val="nil"/>
              <w:left w:val="nil"/>
              <w:bottom w:val="single" w:sz="4" w:space="0" w:color="auto"/>
              <w:right w:val="single" w:sz="4" w:space="0" w:color="auto"/>
            </w:tcBorders>
            <w:shd w:val="clear" w:color="auto" w:fill="auto"/>
            <w:noWrap/>
            <w:vAlign w:val="bottom"/>
            <w:hideMark/>
          </w:tcPr>
          <w:p w14:paraId="04811F44"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66%</w:t>
            </w:r>
          </w:p>
        </w:tc>
      </w:tr>
      <w:tr w:rsidR="00B643EA" w:rsidRPr="00B643EA" w14:paraId="6EF79B17"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8C86721" w14:textId="237837D0" w:rsidR="00B643EA" w:rsidRPr="00B643EA" w:rsidRDefault="005F1DD7" w:rsidP="005F1DD7">
            <w:pPr>
              <w:spacing w:after="0" w:line="240" w:lineRule="auto"/>
              <w:ind w:left="176"/>
              <w:rPr>
                <w:rFonts w:ascii="Calibri" w:eastAsia="Times New Roman" w:hAnsi="Calibri" w:cs="Calibri"/>
                <w:color w:val="000000"/>
                <w:sz w:val="24"/>
                <w:lang w:eastAsia="en-GB"/>
              </w:rPr>
            </w:pPr>
            <w:r>
              <w:rPr>
                <w:rFonts w:ascii="Calibri" w:eastAsia="Times New Roman" w:hAnsi="Calibri" w:cs="Calibri"/>
                <w:color w:val="000000"/>
                <w:sz w:val="24"/>
                <w:lang w:eastAsia="en-GB"/>
              </w:rPr>
              <w:t xml:space="preserve">6b. </w:t>
            </w:r>
            <w:r w:rsidR="00B643EA" w:rsidRPr="00B643EA">
              <w:rPr>
                <w:rFonts w:ascii="Calibri" w:eastAsia="Times New Roman" w:hAnsi="Calibri" w:cs="Calibri"/>
                <w:color w:val="000000"/>
                <w:sz w:val="24"/>
                <w:lang w:eastAsia="en-GB"/>
              </w:rPr>
              <w:t>Zebra crossing at Pantry</w:t>
            </w:r>
          </w:p>
        </w:tc>
        <w:tc>
          <w:tcPr>
            <w:tcW w:w="960" w:type="dxa"/>
            <w:tcBorders>
              <w:top w:val="nil"/>
              <w:left w:val="nil"/>
              <w:bottom w:val="single" w:sz="4" w:space="0" w:color="auto"/>
              <w:right w:val="single" w:sz="4" w:space="0" w:color="auto"/>
            </w:tcBorders>
            <w:shd w:val="clear" w:color="auto" w:fill="auto"/>
            <w:noWrap/>
            <w:vAlign w:val="bottom"/>
            <w:hideMark/>
          </w:tcPr>
          <w:p w14:paraId="1B293DCC"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183488AA"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66</w:t>
            </w:r>
          </w:p>
        </w:tc>
        <w:tc>
          <w:tcPr>
            <w:tcW w:w="1420" w:type="dxa"/>
            <w:tcBorders>
              <w:top w:val="nil"/>
              <w:left w:val="nil"/>
              <w:bottom w:val="single" w:sz="4" w:space="0" w:color="auto"/>
              <w:right w:val="single" w:sz="4" w:space="0" w:color="auto"/>
            </w:tcBorders>
            <w:shd w:val="clear" w:color="auto" w:fill="auto"/>
            <w:noWrap/>
            <w:vAlign w:val="bottom"/>
            <w:hideMark/>
          </w:tcPr>
          <w:p w14:paraId="326B9529"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81</w:t>
            </w:r>
          </w:p>
        </w:tc>
        <w:tc>
          <w:tcPr>
            <w:tcW w:w="960" w:type="dxa"/>
            <w:tcBorders>
              <w:top w:val="nil"/>
              <w:left w:val="nil"/>
              <w:bottom w:val="single" w:sz="4" w:space="0" w:color="auto"/>
              <w:right w:val="single" w:sz="4" w:space="0" w:color="auto"/>
            </w:tcBorders>
            <w:shd w:val="clear" w:color="auto" w:fill="auto"/>
            <w:noWrap/>
            <w:vAlign w:val="bottom"/>
            <w:hideMark/>
          </w:tcPr>
          <w:p w14:paraId="64461099"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19%</w:t>
            </w:r>
          </w:p>
        </w:tc>
      </w:tr>
      <w:tr w:rsidR="00B643EA" w:rsidRPr="00B643EA" w14:paraId="5A4DE461" w14:textId="77777777" w:rsidTr="00B643EA">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C05B592" w14:textId="277DBB30" w:rsidR="00B643EA" w:rsidRPr="005F1DD7" w:rsidRDefault="005F1DD7" w:rsidP="005F1DD7">
            <w:pPr>
              <w:pStyle w:val="ListParagraph"/>
              <w:numPr>
                <w:ilvl w:val="0"/>
                <w:numId w:val="5"/>
              </w:numPr>
              <w:spacing w:after="0" w:line="240" w:lineRule="auto"/>
              <w:ind w:left="601" w:hanging="425"/>
              <w:rPr>
                <w:rFonts w:ascii="Calibri" w:eastAsia="Times New Roman" w:hAnsi="Calibri" w:cs="Calibri"/>
                <w:color w:val="000000"/>
                <w:sz w:val="24"/>
                <w:lang w:eastAsia="en-GB"/>
              </w:rPr>
            </w:pPr>
            <w:r>
              <w:rPr>
                <w:rFonts w:ascii="Calibri" w:eastAsia="Times New Roman" w:hAnsi="Calibri" w:cs="Calibri"/>
                <w:color w:val="000000"/>
                <w:sz w:val="24"/>
                <w:lang w:eastAsia="en-GB"/>
              </w:rPr>
              <w:t>R</w:t>
            </w:r>
            <w:r w:rsidR="00B643EA" w:rsidRPr="005F1DD7">
              <w:rPr>
                <w:rFonts w:ascii="Calibri" w:eastAsia="Times New Roman" w:hAnsi="Calibri" w:cs="Calibri"/>
                <w:color w:val="000000"/>
                <w:sz w:val="24"/>
                <w:lang w:eastAsia="en-GB"/>
              </w:rPr>
              <w:t>ework B430 Church Road junction</w:t>
            </w:r>
          </w:p>
        </w:tc>
        <w:tc>
          <w:tcPr>
            <w:tcW w:w="960" w:type="dxa"/>
            <w:tcBorders>
              <w:top w:val="nil"/>
              <w:left w:val="nil"/>
              <w:bottom w:val="single" w:sz="4" w:space="0" w:color="auto"/>
              <w:right w:val="single" w:sz="4" w:space="0" w:color="auto"/>
            </w:tcBorders>
            <w:shd w:val="clear" w:color="auto" w:fill="auto"/>
            <w:noWrap/>
            <w:vAlign w:val="bottom"/>
            <w:hideMark/>
          </w:tcPr>
          <w:p w14:paraId="72137163"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14:paraId="6EF1CA83"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32</w:t>
            </w:r>
          </w:p>
        </w:tc>
        <w:tc>
          <w:tcPr>
            <w:tcW w:w="1420" w:type="dxa"/>
            <w:tcBorders>
              <w:top w:val="nil"/>
              <w:left w:val="nil"/>
              <w:bottom w:val="single" w:sz="4" w:space="0" w:color="auto"/>
              <w:right w:val="single" w:sz="4" w:space="0" w:color="auto"/>
            </w:tcBorders>
            <w:shd w:val="clear" w:color="auto" w:fill="auto"/>
            <w:noWrap/>
            <w:vAlign w:val="bottom"/>
            <w:hideMark/>
          </w:tcPr>
          <w:p w14:paraId="4CF304FE"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78</w:t>
            </w:r>
          </w:p>
        </w:tc>
        <w:tc>
          <w:tcPr>
            <w:tcW w:w="960" w:type="dxa"/>
            <w:tcBorders>
              <w:top w:val="nil"/>
              <w:left w:val="nil"/>
              <w:bottom w:val="single" w:sz="4" w:space="0" w:color="auto"/>
              <w:right w:val="single" w:sz="4" w:space="0" w:color="auto"/>
            </w:tcBorders>
            <w:shd w:val="clear" w:color="auto" w:fill="auto"/>
            <w:noWrap/>
            <w:vAlign w:val="bottom"/>
            <w:hideMark/>
          </w:tcPr>
          <w:p w14:paraId="2213526D" w14:textId="77777777" w:rsidR="00B643EA" w:rsidRPr="00B643EA" w:rsidRDefault="00B643EA" w:rsidP="00B643EA">
            <w:pPr>
              <w:spacing w:after="0" w:line="240" w:lineRule="auto"/>
              <w:jc w:val="center"/>
              <w:rPr>
                <w:rFonts w:ascii="Calibri" w:eastAsia="Times New Roman" w:hAnsi="Calibri" w:cs="Calibri"/>
                <w:color w:val="000000"/>
                <w:sz w:val="24"/>
                <w:lang w:eastAsia="en-GB"/>
              </w:rPr>
            </w:pPr>
            <w:r w:rsidRPr="00B643EA">
              <w:rPr>
                <w:rFonts w:ascii="Calibri" w:eastAsia="Times New Roman" w:hAnsi="Calibri" w:cs="Calibri"/>
                <w:color w:val="000000"/>
                <w:sz w:val="24"/>
                <w:lang w:eastAsia="en-GB"/>
              </w:rPr>
              <w:t>59%</w:t>
            </w:r>
          </w:p>
        </w:tc>
      </w:tr>
    </w:tbl>
    <w:p w14:paraId="793F53B2" w14:textId="77777777" w:rsidR="00B643EA" w:rsidRPr="00801F62" w:rsidRDefault="00B643EA" w:rsidP="00B643EA">
      <w:pPr>
        <w:rPr>
          <w:sz w:val="24"/>
          <w:lang w:val="en-US"/>
        </w:rPr>
      </w:pPr>
    </w:p>
    <w:p w14:paraId="0D7ADA8A" w14:textId="173DE789" w:rsidR="00801F62" w:rsidRPr="00801F62" w:rsidRDefault="00801F62" w:rsidP="00B643EA">
      <w:pPr>
        <w:rPr>
          <w:sz w:val="24"/>
          <w:lang w:val="en-US"/>
        </w:rPr>
      </w:pPr>
      <w:r w:rsidRPr="00801F62">
        <w:rPr>
          <w:sz w:val="24"/>
          <w:lang w:val="en-US"/>
        </w:rPr>
        <w:t>See next page for summary of above options for reference</w:t>
      </w:r>
      <w:r w:rsidR="005F1DD7">
        <w:rPr>
          <w:sz w:val="24"/>
          <w:lang w:val="en-US"/>
        </w:rPr>
        <w:t>.</w:t>
      </w:r>
    </w:p>
    <w:p w14:paraId="3D1E91D0" w14:textId="2C9776CF" w:rsidR="00B643EA" w:rsidRPr="00801F62" w:rsidRDefault="00B643EA" w:rsidP="00B643EA">
      <w:pPr>
        <w:rPr>
          <w:sz w:val="24"/>
          <w:lang w:val="en-US"/>
        </w:rPr>
      </w:pPr>
      <w:r w:rsidRPr="00801F62">
        <w:rPr>
          <w:sz w:val="24"/>
          <w:lang w:val="en-US"/>
        </w:rPr>
        <w:t>It is proposed that based on the results</w:t>
      </w:r>
      <w:bookmarkStart w:id="0" w:name="_GoBack"/>
      <w:bookmarkEnd w:id="0"/>
      <w:r w:rsidRPr="00801F62">
        <w:rPr>
          <w:sz w:val="24"/>
          <w:lang w:val="en-US"/>
        </w:rPr>
        <w:t xml:space="preserve">, the proposal to OCC includes all options except the Zebra crossing at the </w:t>
      </w:r>
      <w:r w:rsidR="005F1DD7">
        <w:rPr>
          <w:sz w:val="24"/>
          <w:lang w:val="en-US"/>
        </w:rPr>
        <w:t>Village P</w:t>
      </w:r>
      <w:r w:rsidRPr="00801F62">
        <w:rPr>
          <w:sz w:val="24"/>
          <w:lang w:val="en-US"/>
        </w:rPr>
        <w:t xml:space="preserve">antry. This is based on strong positive scoring above. Although the Church Close </w:t>
      </w:r>
      <w:proofErr w:type="spellStart"/>
      <w:r w:rsidRPr="00801F62">
        <w:rPr>
          <w:sz w:val="24"/>
          <w:lang w:val="en-US"/>
        </w:rPr>
        <w:t>kerb</w:t>
      </w:r>
      <w:proofErr w:type="spellEnd"/>
      <w:r w:rsidRPr="00801F62">
        <w:rPr>
          <w:sz w:val="24"/>
          <w:lang w:val="en-US"/>
        </w:rPr>
        <w:t xml:space="preserve"> extension came in below 50% we would like to include it </w:t>
      </w:r>
      <w:r w:rsidR="00801F62">
        <w:rPr>
          <w:sz w:val="24"/>
          <w:lang w:val="en-US"/>
        </w:rPr>
        <w:t>within the</w:t>
      </w:r>
      <w:r w:rsidRPr="00801F62">
        <w:rPr>
          <w:sz w:val="24"/>
          <w:lang w:val="en-US"/>
        </w:rPr>
        <w:t xml:space="preserve"> proposals so that OCC Highways can review whether it is possible</w:t>
      </w:r>
      <w:r w:rsidR="00801F62">
        <w:rPr>
          <w:sz w:val="24"/>
          <w:lang w:val="en-US"/>
        </w:rPr>
        <w:t>. It would be advantageous to include it as we would then have the option to include it within the scheme.</w:t>
      </w:r>
      <w:r w:rsidRPr="00801F62">
        <w:rPr>
          <w:sz w:val="24"/>
          <w:lang w:val="en-US"/>
        </w:rPr>
        <w:t xml:space="preserve"> Having consulted with OCC </w:t>
      </w:r>
      <w:r w:rsidR="00801F62">
        <w:rPr>
          <w:sz w:val="24"/>
          <w:lang w:val="en-US"/>
        </w:rPr>
        <w:t xml:space="preserve">prior to the creation of the survey, </w:t>
      </w:r>
      <w:r w:rsidRPr="00801F62">
        <w:rPr>
          <w:sz w:val="24"/>
          <w:lang w:val="en-US"/>
        </w:rPr>
        <w:t>we do not believe that we are including any proposals that they or any major consultees would object to.</w:t>
      </w:r>
    </w:p>
    <w:p w14:paraId="58CC9C72" w14:textId="48BEE751" w:rsidR="00B643EA" w:rsidRPr="00801F62" w:rsidRDefault="00B643EA" w:rsidP="00B643EA">
      <w:pPr>
        <w:rPr>
          <w:sz w:val="24"/>
          <w:lang w:val="en-US"/>
        </w:rPr>
      </w:pPr>
      <w:r w:rsidRPr="00801F62">
        <w:rPr>
          <w:sz w:val="24"/>
          <w:lang w:val="en-US"/>
        </w:rPr>
        <w:t xml:space="preserve">When making this proposal we will also ask OCC to ensure that any signage, road markings or Traffic calming schemes are implemented in conjunction with the theme’s and policies within the </w:t>
      </w:r>
      <w:proofErr w:type="spellStart"/>
      <w:r w:rsidRPr="00801F62">
        <w:rPr>
          <w:sz w:val="24"/>
          <w:lang w:val="en-US"/>
        </w:rPr>
        <w:t>Neighbourhood</w:t>
      </w:r>
      <w:proofErr w:type="spellEnd"/>
      <w:r w:rsidRPr="00801F62">
        <w:rPr>
          <w:sz w:val="24"/>
          <w:lang w:val="en-US"/>
        </w:rPr>
        <w:t xml:space="preserve"> </w:t>
      </w:r>
      <w:r w:rsidR="005F1DD7">
        <w:rPr>
          <w:sz w:val="24"/>
          <w:lang w:val="en-US"/>
        </w:rPr>
        <w:t>P</w:t>
      </w:r>
      <w:r w:rsidRPr="00801F62">
        <w:rPr>
          <w:sz w:val="24"/>
          <w:lang w:val="en-US"/>
        </w:rPr>
        <w:t>lan. This should help to mitigate concerns around over-</w:t>
      </w:r>
      <w:proofErr w:type="spellStart"/>
      <w:r w:rsidRPr="00801F62">
        <w:rPr>
          <w:sz w:val="24"/>
          <w:lang w:val="en-US"/>
        </w:rPr>
        <w:t>urbanisation</w:t>
      </w:r>
      <w:proofErr w:type="spellEnd"/>
      <w:r w:rsidRPr="00801F62">
        <w:rPr>
          <w:sz w:val="24"/>
          <w:lang w:val="en-US"/>
        </w:rPr>
        <w:t xml:space="preserve"> held by some residents.</w:t>
      </w:r>
    </w:p>
    <w:p w14:paraId="3C9AB0FC" w14:textId="77777777" w:rsidR="00B643EA" w:rsidRPr="00801F62" w:rsidRDefault="00B643EA" w:rsidP="00B643EA">
      <w:pPr>
        <w:rPr>
          <w:sz w:val="24"/>
          <w:lang w:val="en-US"/>
        </w:rPr>
      </w:pPr>
      <w:r w:rsidRPr="00801F62">
        <w:rPr>
          <w:sz w:val="24"/>
          <w:lang w:val="en-US"/>
        </w:rPr>
        <w:t>The next step, should the motion be carried, is to discuss these options with OCC Highways and to gain their support in putting forward this proposal for application. We will be asking for their guidance on the design of any scheme</w:t>
      </w:r>
      <w:r w:rsidR="00801F62" w:rsidRPr="00801F62">
        <w:rPr>
          <w:sz w:val="24"/>
          <w:lang w:val="en-US"/>
        </w:rPr>
        <w:t xml:space="preserve"> and will share details and responses with the Parish Council. The application carries a fee of c £2000</w:t>
      </w:r>
      <w:r w:rsidR="00801F62">
        <w:rPr>
          <w:sz w:val="24"/>
          <w:lang w:val="en-US"/>
        </w:rPr>
        <w:t xml:space="preserve"> and currently we are unsure if there are any other costs that we would need to meet around the final design of the scheme.</w:t>
      </w:r>
    </w:p>
    <w:p w14:paraId="158478C9" w14:textId="77777777" w:rsidR="00801F62" w:rsidRDefault="00801F62" w:rsidP="00B643EA">
      <w:pPr>
        <w:rPr>
          <w:lang w:val="en-US"/>
        </w:rPr>
      </w:pPr>
    </w:p>
    <w:p w14:paraId="161A6434" w14:textId="77777777" w:rsidR="00B643EA" w:rsidRPr="00B643EA" w:rsidRDefault="00801F62" w:rsidP="00B643EA">
      <w:pPr>
        <w:rPr>
          <w:lang w:val="en-US"/>
        </w:rPr>
      </w:pPr>
      <w:r>
        <w:rPr>
          <w:noProof/>
          <w:lang w:eastAsia="en-GB"/>
        </w:rPr>
        <w:lastRenderedPageBreak/>
        <w:drawing>
          <wp:inline distT="0" distB="0" distL="0" distR="0" wp14:anchorId="0D82E6AD" wp14:editId="71D82EC5">
            <wp:extent cx="9479980" cy="5394325"/>
            <wp:effectExtent l="444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9490379" cy="5400242"/>
                    </a:xfrm>
                    <a:prstGeom prst="rect">
                      <a:avLst/>
                    </a:prstGeom>
                  </pic:spPr>
                </pic:pic>
              </a:graphicData>
            </a:graphic>
          </wp:inline>
        </w:drawing>
      </w:r>
    </w:p>
    <w:sectPr w:rsidR="00B643EA" w:rsidRPr="00B64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7104B"/>
    <w:multiLevelType w:val="hybridMultilevel"/>
    <w:tmpl w:val="2F122E00"/>
    <w:lvl w:ilvl="0" w:tplc="237A5592">
      <w:start w:val="1"/>
      <w:numFmt w:val="decimal"/>
      <w:lvlText w:val="%1."/>
      <w:lvlJc w:val="left"/>
      <w:pPr>
        <w:ind w:left="536" w:hanging="36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1" w15:restartNumberingAfterBreak="0">
    <w:nsid w:val="22357513"/>
    <w:multiLevelType w:val="hybridMultilevel"/>
    <w:tmpl w:val="FE00F63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503A0F"/>
    <w:multiLevelType w:val="hybridMultilevel"/>
    <w:tmpl w:val="9BEE8C2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500043"/>
    <w:multiLevelType w:val="hybridMultilevel"/>
    <w:tmpl w:val="442E2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FD0A9D"/>
    <w:multiLevelType w:val="hybridMultilevel"/>
    <w:tmpl w:val="B6127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3EA"/>
    <w:rsid w:val="004E59F0"/>
    <w:rsid w:val="005F1DD7"/>
    <w:rsid w:val="00801F62"/>
    <w:rsid w:val="0099077A"/>
    <w:rsid w:val="00B64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9DC71"/>
  <w15:chartTrackingRefBased/>
  <w15:docId w15:val="{99915C69-1679-45FE-A773-F4E3A5C0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D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14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Mullane</dc:creator>
  <cp:keywords/>
  <dc:description/>
  <cp:lastModifiedBy>Parish Clerk</cp:lastModifiedBy>
  <cp:revision>2</cp:revision>
  <cp:lastPrinted>2019-10-08T10:19:00Z</cp:lastPrinted>
  <dcterms:created xsi:type="dcterms:W3CDTF">2019-10-08T10:20:00Z</dcterms:created>
  <dcterms:modified xsi:type="dcterms:W3CDTF">2019-10-08T10:20:00Z</dcterms:modified>
</cp:coreProperties>
</file>